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ضمن استراتيجية المجموعة المتمثلة في الوصوب إلى معايير عالية الأداء الموحد قامت المجموعة بتوحيد سياساتها واجراءاتها من اةل تحقيق القعالية الادارية والتشغيلية تدير المجموعة العديد من الاقسام الرئيسية بطريقة مركزية بحيث تضمن سلامة الاجراءات وزيادة الوفورات ‏الاقتصادية نتيجة حجم عمليات الشركة والحذ من تكاليف المزدوجة بحيث تقدم ادارات التشغيل والعمليات المساندة خدماتها للمنشأت الطبية التابعة لها وتلك التي تقوم المجموعة بتشغيلهت وادارتها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