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يتركز دور العلاقات العامة على المحاولة الجادة والدائمة لخلق انطباعات جيدة لدى جمهور المتعاملين (العملاء،</w:t>
      </w:r>
    </w:p>
    <w:p>
      <w:pPr/>
      <w:r>
        <w:rPr/>
        <w:t xml:space="preserve"> وفي حال نجاحها فإن فرص التعامل مع المنظمة سوف تكون جيدة.</w:t>
      </w:r>
    </w:p>
    <w:p>
      <w:pPr/>
      <w:r>
        <w:rPr>
          <w:shd w:val="clear" w:fill="eeee80"/>
        </w:rPr>
        <w:t xml:space="preserve"> ولأهمية العلاقات العامة مع جميع المتعاملين مع المنظمة ،</w:t>
      </w:r>
    </w:p>
    <w:p>
      <w:pPr/>
      <w:r>
        <w:rPr/>
        <w:t xml:space="preserve"> تلجأ كثير من المنظمات إلى إنشاء إدارة</w:t>
      </w:r>
    </w:p>
    <w:p>
      <w:pPr/>
      <w:r>
        <w:rPr>
          <w:shd w:val="clear" w:fill="eeee80"/>
        </w:rPr>
        <w:t xml:space="preserve">متخصصة يديرها موظفون مؤهلون يتولون مهمة المحافظة على صورة المنظمة لدى جمهور المتعاملين ونظراً لأن السكرتير أو مدير المكتب أحد واجهات المنظمة،</w:t>
      </w:r>
    </w:p>
    <w:p>
      <w:pPr/>
      <w:r>
        <w:rPr>
          <w:shd w:val="clear" w:fill="eeee80"/>
        </w:rPr>
        <w:t xml:space="preserve"> لأنه يتعامل مع الكثير من المراجعين والعملاء والزوار للمدراء ،</w:t>
      </w:r>
    </w:p>
    <w:p>
      <w:pPr/>
      <w:r>
        <w:rPr>
          <w:shd w:val="clear" w:fill="eeee80"/>
        </w:rPr>
        <w:t xml:space="preserve"> فإن معرفته وإتقانه لأساليب التعامل مع الآخرين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2026-10-11T15:04:34+00:00</dcterms:created>
  <dcterms:modified xsi:type="dcterms:W3CDTF">2026-10-11T15:04:34+00:00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