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بحث: الأعوان الاقتصاديون والنشاط الاقتصادي</w:t>
      </w:r>
    </w:p>
    <w:p>
      <w:pPr/>
      <w:r>
        <w:rPr>
          <w:shd w:val="clear" w:fill="eeee80"/>
        </w:rPr>
        <w:t xml:space="preserve">يُعتبر النشاط الاقتصادي حجر الزاوية الذي يقوم عليه أي مجتمع،</w:t>
      </w:r>
    </w:p>
    <w:p>
      <w:pPr/>
      <w:r>
        <w:rPr>
          <w:shd w:val="clear" w:fill="eeee80"/>
        </w:rPr>
        <w:t xml:space="preserve"> حيث يشمل جميع الأنشطة المتعلقة بإنتاج وتوزيع واستهلاك السلع والخدمات.</w:t>
      </w:r>
    </w:p>
    <w:p>
      <w:pPr/>
      <w:r>
        <w:rPr>
          <w:shd w:val="clear" w:fill="eeee80"/>
        </w:rPr>
        <w:t xml:space="preserve"> يتفاعل في هذا الإطار مجموعة متنوعة من الأعوان الاقتصاديين،</w:t>
      </w:r>
    </w:p>
    <w:p>
      <w:pPr/>
      <w:r>
        <w:rPr/>
        <w:t xml:space="preserve"> الذين يلعبون دوراً محورياً في تحفيز النمو الاقتصادي وتعزيز الرفاهية الاجتماعية. يسهمون بطرق متعددة في تشكيل بيئة اقتصادية ديناميكية.</w:t>
      </w:r>
    </w:p>
    <w:p>
      <w:pPr/>
      <w:r>
        <w:rPr>
          <w:shd w:val="clear" w:fill="eeee80"/>
        </w:rPr>
        <w:t xml:space="preserve"> تتنوع أدوارهم بين المساهمة في خلق فرص العمل،</w:t>
      </w:r>
    </w:p>
    <w:p>
      <w:pPr/>
      <w:r>
        <w:rPr/>
        <w:t xml:space="preserve"> وتوفير الخدمات الأساسية التي تلبّي احتياجات المجتمع.</w:t>
      </w:r>
    </w:p>
    <w:p>
      <w:pPr/>
      <w:r>
        <w:rPr>
          <w:shd w:val="clear" w:fill="eeee80"/>
        </w:rPr>
        <w:t xml:space="preserve">يهدف هذا البحث إلى استكشاف العلاقة بين الأعوان الاقتصاديين والنشاط الاقتصادي،</w:t>
      </w:r>
    </w:p>
    <w:p>
      <w:pPr/>
      <w:r>
        <w:rPr/>
        <w:t xml:space="preserve"> من خلال تحليل الأدوار المختلفة التي يلعبها هؤلاء الأعوان،</w:t>
      </w:r>
    </w:p>
    <w:p>
      <w:pPr/>
      <w:r>
        <w:rPr>
          <w:shd w:val="clear" w:fill="eeee80"/>
        </w:rPr>
        <w:t xml:space="preserve"> وكيفية تأثيرهم على الأداء الاقتصادي العام.</w:t>
      </w:r>
    </w:p>
    <w:p>
      <w:pPr/>
      <w:r>
        <w:rPr>
          <w:shd w:val="clear" w:fill="eeee80"/>
        </w:rPr>
        <w:t xml:space="preserve"> كما سنتناول أهمية التعاون بين مختلف الأعوان لتحقيق التنمية المستدامة وتحسين مستوى المعيشة.</w:t>
      </w:r>
    </w:p>
    <w:p>
      <w:pPr/>
      <w:r>
        <w:rPr>
          <w:shd w:val="clear" w:fill="eeee80"/>
        </w:rPr>
        <w:t xml:space="preserve">ستتمثل النقاط الرئيسية في بحثنا في فهم الأنواع المختلفة من الأعوان الاقتصاديين،</w:t>
      </w:r>
    </w:p>
    <w:p>
      <w:pPr/>
      <w:r>
        <w:rPr/>
        <w:t xml:space="preserve"> استكشاف تأثيرهم على النشاط الاقتصادي، وتحديد التحديات والفرص التي تواجههم في بيئة اقتصادية متغيرة.</w:t>
      </w:r>
    </w:p>
    <w:p>
      <w:pPr/>
      <w:r>
        <w:rPr>
          <w:shd w:val="clear" w:fill="eeee80"/>
        </w:rPr>
        <w:t xml:space="preserve"> نسعى إلى تقديم رؤية شاملة تعكس أهمية التكامل بين جميع الأطراف لتحقيق التنمية الاقتصادية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2026-09-21T02:27:10+00:00</dcterms:created>
  <dcterms:modified xsi:type="dcterms:W3CDTF">2026-09-21T02:27:10+00:00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