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تعريف الرعاية التلطيفية على النحو التالي:‏ ‏"الرعاية الصحية بهدف تخفيف المعاناة وتعزيز نوعية حياة المرضى الذين يعانون من مرض أو إصابات تدريجية وغير قابلة للشفاء،  والتي تنطوي على مراعاة الاحتياجات الجسدية والعقلية والاجتماعية والوجودية بالإضافة إلى الدعم المنظم للأقارب" [1]. ‏كما يسلط تعريف المفهوم الذي نشرته منظمة الصحة العالمية الضوء على أهمية العمل الجماعي والنهج الاستباقي.  علاوة على ذلك ،  ظهر تعريف بزاوية مختلفة للمصطلح من خلال الرابطة الدولية لرعاية المسنين والرعاية التلطيفية [3].  تعتقد المنظمة أن درجة المعاناة في المرض الشديد يجب أن تكون معيارا للرعاية التلطيفية بدلا من التشخيص نفسه:‏ ‏"الرعاية التلطيفية هي رعاية نشطة من منظور شامل ،  الذين يعانون من معاناة شديدة بسبب مرض شديد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