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ورقيّ هذا الدول الأعضاء،  ويتمّ ذلك من خلال وجود العديد من المؤسسات التابعة للجامعة كالمنظمة العربيّة للتربية والثقافة والعلوم والمعروفة باسم أليسكو،  ومجلس الوحدة الاقتصاديّة العربية،  وتبادل الآراء حول المسائل التي تعتبر همّاً واحداً لهذه الدول،  وتقوم بجمع معلومات عن الصراعات التي تحدث وتقوم بحلها للحدّ منها كالصراع الذي حدث في دولة لبنان في عام 1958،  وقامت بدور كبير في عمليتي الصياغة والإبرام لمجموعات كبيرة من الوثائق التي هذه الدول كوثيقة العمل الاقتصاديّ العربيّ المشترك،  وتمتلك كل دولة في هذه الجامعة صوتاً واحداً يمثّلها،  جاءت فكرة تأسيس هذه الجامعة؛  وذلك بسبب تصريح إيدن في يوم 24 فبراير 1943 ميلاديّة،  ويعدّ إيدن واحداً من مجلس العموم البريطانيّ،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