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كيف تهدف رؤية السعودية 2030 لدعم المشاريع الصغيرة والمتوسطة؟</w:t>
      </w:r>
    </w:p>
    <w:p>
      <w:pPr/>
      <w:r>
        <w:rPr>
          <w:shd w:val="clear" w:fill="eeee80"/>
        </w:rPr>
        <w:t xml:space="preserve"> فإن الهدف يتمثل في رفع مساهمة تلك المنشآت والتي تبلغ 20 بالمائة إلى 35 بالمائة عام 2030.</w:t>
      </w:r>
    </w:p>
    <w:p>
      <w:pPr/>
      <w:r>
        <w:rPr>
          <w:shd w:val="clear" w:fill="eeee80"/>
        </w:rPr>
        <w:t xml:space="preserve">وتهدف المملكة لتحقيق ذلك عن طريق دعم ريادة الأعمال وبرامج الخصخصة والاستثمار في الصناعات الجديدة،</w:t>
      </w:r>
    </w:p>
    <w:p>
      <w:pPr/>
      <w:r>
        <w:rPr>
          <w:shd w:val="clear" w:fill="eeee80"/>
        </w:rPr>
        <w:t xml:space="preserve"> وقامت بإنشاء الهيئة العامة للمنشآت الصغيرة والمتوسطة،</w:t>
      </w:r>
    </w:p>
    <w:p>
      <w:pPr/>
      <w:r>
        <w:rPr>
          <w:shd w:val="clear" w:fill="eeee80"/>
        </w:rPr>
        <w:t xml:space="preserve">من خلال تسهيل فرص لتمويل المشروعات متناهية الصغر،</w:t>
      </w:r>
    </w:p>
    <w:p>
      <w:pPr/>
      <w:r>
        <w:rPr>
          <w:shd w:val="clear" w:fill="eeee80"/>
        </w:rPr>
        <w:t xml:space="preserve"> وتحفيز القطاع غير الربحي للعمل على بناء قدرات هذه الأسر وتمويل مبادراتها.</w:t>
      </w:r>
    </w:p>
    <w:p>
      <w:pPr/>
      <w:r>
        <w:rPr>
          <w:shd w:val="clear" w:fill="eeee80"/>
        </w:rPr>
        <w:t xml:space="preserve">تعمل «منشآت» على إعداد وتنفيذ ودعم برامج ومشاريع لنشر ثقافة وفكر العمل الحر وروح ريادة الأعمال والمبادرة والابتكار،</w:t>
      </w:r>
    </w:p>
    <w:p>
      <w:pPr/>
      <w:r>
        <w:rPr>
          <w:shd w:val="clear" w:fill="eeee80"/>
        </w:rPr>
        <w:t xml:space="preserve"> وتنويع مصادر الدعم المالي للمنشآت،</w:t>
      </w:r>
    </w:p>
    <w:p>
      <w:pPr/>
      <w:r>
        <w:rPr>
          <w:shd w:val="clear" w:fill="eeee80"/>
        </w:rPr>
        <w:t xml:space="preserve">1. تقديم الدعمين الإداري والفني للمنشآت ومساندتها في تنمية قدراتها الإدارية والفنية والمالية والتسويقية والموارد البشرية وغيرها،</w:t>
      </w:r>
    </w:p>
    <w:p>
      <w:pPr/>
      <w:r>
        <w:rPr>
          <w:shd w:val="clear" w:fill="eeee80"/>
        </w:rPr>
        <w:t xml:space="preserve"> وإنشاء ودعم البرامج اللازمة لتنمية المنشآت.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2026-10-15T05:15:00+00:00</dcterms:created>
  <dcterms:modified xsi:type="dcterms:W3CDTF">2026-10-15T05:15:00+00:00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