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/><w:t xml:space="preserve">"plenipotentiary" (full power) - has the authority to act, talk, negotiate & sign on behalf of his state</w:t></w:r></w:p><w:sectPr><w:footerReference w:type="default" r:id="rId7"/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2026-11-08T10:05:52+00:00</dcterms:created>
  <dcterms:modified xsi:type="dcterms:W3CDTF">2026-11-08T10:05:52+00:00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