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بمناسبة إقتراب العيد .في أعياد النصارى و الأعياد البدعية  يبتهجون و يفرحون ، يشترون الحلوى و يجتمعون للإحتفال ،</w:t>
      </w:r>
    </w:p>
    <w:p>
      <w:pPr/>
      <w:r>
        <w:rPr>
          <w:shd w:val="clear" w:fill="eeee80"/>
        </w:rPr>
        <w:t xml:space="preserve"> بدافع " لا ضرر من الإجتماع و الاحتفال و الفرح في ذلك اليوم " </w:t>
      </w:r>
    </w:p>
    <w:p>
      <w:pPr/>
      <w:r>
        <w:rPr/>
        <w:t xml:space="preserve">و في أعياد المسلمين - عيد الفطر و عيد الأضحى -  تنتشر عبارات " راحت فرحة العيد "  ، " العيد ما بقا عندو بنة " ، ،  و غيرها من العبارات . إفرح ، و  انشر الفرح  بين أهلك و أحتسب أجرك على الله  ، وتسعد الأرواح، فتأتلف القلوب،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2026-10-20T08:30:17+00:00</dcterms:created>
  <dcterms:modified xsi:type="dcterms:W3CDTF">2026-10-20T08:30:17+00:00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