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العلوم الإنسانية هي التي تهدم بالإنسان وسلوكياته وقد ظهرت كمحاولة لفهمه بشكل منهجي.</w:t>
      </w:r>
    </w:p>
    <w:p>
      <w:pPr/>
      <w:r>
        <w:rPr/>
        <w:t xml:space="preserve">الميزات من العلوم الطبيعية بموضوعيتها،</w:t>
      </w:r>
    </w:p>
    <w:p>
      <w:pPr/>
      <w:r>
        <w:rPr>
          <w:shd w:val="clear" w:fill="eeee80"/>
        </w:rPr>
        <w:t xml:space="preserve"> مما جعلها تطمح إلى تبني مناهج مشابهة لتلك العلوم.</w:t>
      </w:r>
    </w:p>
    <w:p>
      <w:pPr/>
      <w:r>
        <w:rPr>
          <w:shd w:val="clear" w:fill="eeee80"/>
        </w:rPr>
        <w:t xml:space="preserve">واجهت مشكلة تحديد منهج خاص بها يضمن استقلاليتها.</w:t>
      </w:r>
    </w:p>
    <w:p>
      <w:pPr/>
      <w:r>
        <w:rPr>
          <w:shd w:val="clear" w:fill="eeee80"/>
        </w:rPr>
        <w:t xml:space="preserve">وفق موسوعة الالالف ترتبط العلوم الإنسانية بما كان يعرف سابق به العلوم الاخلاقية".</w:t>
      </w:r>
    </w:p>
    <w:p>
      <w:pPr/>
      <w:r>
        <w:rPr>
          <w:shd w:val="clear" w:fill="eeee80"/>
        </w:rPr>
        <w:t xml:space="preserve">الدرس السلوك البشري الفردي والجماعي لكنها لا تشمل علوم التشريح والفيزيولوجيا</w:t>
      </w:r>
    </w:p>
    <w:p>
      <w:pPr/>
      <w:r>
        <w:rPr>
          <w:shd w:val="clear" w:fill="eeee80"/>
        </w:rPr>
        <w:t xml:space="preserve">هي علوم معنوية وروحية الدرس أحوال وسلوك الإنسان بطريقة منهجية</w:t>
      </w:r>
    </w:p>
    <w:p>
      <w:pPr/>
      <w:r>
        <w:rPr>
          <w:shd w:val="clear" w:fill="eeee80"/>
        </w:rPr>
        <w:t xml:space="preserve">موضوعها الإنسان وسلوكياته النفسية الاجتماعية،</w:t>
      </w:r>
    </w:p>
    <w:p>
      <w:pPr/>
      <w:r>
        <w:rPr/>
        <w:t xml:space="preserve"> والتاريخية.</w:t>
      </w:r>
    </w:p>
    <w:p>
      <w:pPr/>
      <w:r>
        <w:rPr>
          <w:shd w:val="clear" w:fill="eeee80"/>
        </w:rPr>
        <w:t xml:space="preserve">منهجها ليس محددة بل يتغير وفة لطبيعة السلوك المدروس مع محاولة تقليد العلوم الطبيعية.</w:t>
      </w:r>
    </w:p>
    <w:p>
      <w:pPr/>
      <w:r>
        <w:rPr>
          <w:shd w:val="clear" w:fill="eeee80"/>
        </w:rPr>
        <w:t xml:space="preserve">2 أسباب القياس المفهوم</w:t>
      </w:r>
    </w:p>
    <w:p>
      <w:pPr/>
      <w:r>
        <w:rPr>
          <w:shd w:val="clear" w:fill="eeee80"/>
        </w:rPr>
        <w:t xml:space="preserve">الاختلاف في التصنيفات مثار ابن خلدون وأوغست كونت قدما روي متباينة</w:t>
      </w:r>
    </w:p>
    <w:p>
      <w:pPr/>
      <w:r>
        <w:rPr>
          <w:shd w:val="clear" w:fill="eeee80"/>
        </w:rPr>
        <w:t xml:space="preserve">الموقف الإبستيمولوجي كل مفكر يفسر العلوم الإنسانية بناء على عصره أو ينتقده بهدف التجديد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2026-09-03T04:32:26+00:00</dcterms:created>
  <dcterms:modified xsi:type="dcterms:W3CDTF">2026-09-03T04:32:26+00:00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