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يمتاز الأعشى بكثرة قصائده الطويلة ، كما يمتاز بكثرة تصرفه في فنون الشعر من مديح وهجاء وفخر ووصف وخمر وغزل .</w:t>
      </w:r>
    </w:p>
    <w:p>
      <w:pPr/>
      <w:r>
        <w:rPr>
          <w:shd w:val="clear" w:fill="eeee80"/>
        </w:rPr>
        <w:t xml:space="preserve"> أما المديح فقد قالوا إنه أول من سأل بالشعر واستجدى بالقريض (۱) واتخذه مستجتراً يطوف به البلاد (۲) ،</w:t>
      </w:r>
    </w:p>
    <w:p>
      <w:pPr/>
      <w:r>
        <w:rPr/>
        <w:t xml:space="preserve"> وحقاً سبقه غير شاعر إلى المديح كزهير والنابغة ،</w:t>
      </w:r>
    </w:p>
    <w:p>
      <w:pPr/>
      <w:r>
        <w:rPr>
          <w:shd w:val="clear" w:fill="eeee80"/>
        </w:rPr>
        <w:t xml:space="preserve"> ولكن أحداً منهم لم يحرص على الاستعطاء وطلب النوال كما حرص الأعشى فقد طاف في أطراف الجزيرة العربية يمدح السادة والأمراء ،</w:t>
      </w:r>
    </w:p>
    <w:p>
      <w:pPr/>
      <w:r>
        <w:rPr>
          <w:shd w:val="clear" w:fill="eeee80"/>
        </w:rPr>
        <w:t xml:space="preserve"> ذاكراً ما يفيضون عليه من الإبل والحياد والإماء وصحاف الفضة وثياب الخز والديباج ،</w:t>
      </w:r>
    </w:p>
    <w:p>
      <w:pPr/>
      <w:r>
        <w:rPr/>
        <w:t xml:space="preserve"> منوهاً في أثناء ذلك بسؤاله لهم ، غير مسبق على شيء من نفسه . ومعانى المديح عنده لا تفترق عن المعانى العامة في مدائح الجاهليين ، فهو ما يني يمدح بالكرم والشجاعة والوفاء وعون الضعفاء في القبيلة،</w:t>
      </w:r>
    </w:p>
    <w:p>
      <w:pPr/>
      <w:r>
        <w:rPr>
          <w:shd w:val="clear" w:fill="eeee80"/>
        </w:rPr>
        <w:t xml:space="preserve"> وكثيراً ما يعرض الجيوش ممدوحه إذا كان أميراً أو شيخاً لقبيلته مصوراً ما تنزله على الأعداء من التقتيل والنكال،</w:t>
      </w:r>
    </w:p>
    <w:p>
      <w:pPr/>
      <w:r>
        <w:rPr/>
        <w:t xml:space="preserve"> وقد يطيل فى وصف ما تشنه من غارات على الأعداء ،</w:t>
      </w:r>
    </w:p>
    <w:p>
      <w:pPr/>
      <w:r>
        <w:rPr>
          <w:shd w:val="clear" w:fill="eeee80"/>
        </w:rPr>
        <w:t xml:space="preserve">ممدوحه ثناء مفرطاً .</w:t>
      </w:r>
    </w:p>
    <w:p>
      <w:pPr/>
      <w:r>
        <w:rPr/>
        <w:t xml:space="preserve">ومن أهم ما يميز مديحه بالقياس إلى الجاهليين كثرة إسرافه فيه ، ولا نقصد الإسراف في الأوصاف من حيث هي وإنما نقصد الغلو فيها والإفراط ، بحيث يعد مقدمة المبالغات العباسيين في مدائحهم ، وقد يكون ذلك من أثر رغبته الشديدة في العطاء ، وقد يكون من أثر الحضارات التي ألم بها في طوافه ، وهذا هو معنى ما نقوله من أنه يشبه العباسيين ،</w:t>
      </w:r>
    </w:p>
    <w:p>
      <w:pPr/>
      <w:r>
        <w:rPr>
          <w:shd w:val="clear" w:fill="eeee80"/>
        </w:rPr>
        <w:t xml:space="preserve"> فذوقه في المديح يقترب من ذوقهم وما نعرفه عندهم من غلو دفعهم إليه ملق الخلفاء والوزراء بنفس الباحث الذي بعث الأعشى على إفراطه في مديحه ،</w:t>
      </w:r>
    </w:p>
    <w:p>
      <w:pPr/>
      <w:r>
        <w:rPr/>
        <w:t xml:space="preserve"> ونقصد طلب النوال والعطاء الجزيل .</w:t>
      </w:r>
    </w:p>
    <w:p>
      <w:pPr/>
      <w:r>
        <w:rPr>
          <w:shd w:val="clear" w:fill="eeee80"/>
        </w:rPr>
        <w:t xml:space="preserve">من مديحه لقيس بن معد يكرب إذ يقول :</w:t>
      </w:r>
    </w:p>
    <w:p>
      <w:pPr/>
      <w:r>
        <w:rPr>
          <w:shd w:val="clear" w:fill="eeee80"/>
        </w:rPr>
        <w:t xml:space="preserve">وَسَعَى لِكنْدةَ سَعْى غيرِ مُواكل قَيْس فَضَر عدوها وبنى 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2026-10-18T17:12:10+00:00</dcterms:created>
  <dcterms:modified xsi:type="dcterms:W3CDTF">2026-10-18T17:12:10+00:00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