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أصبحت الهواتف المحمولة جزءًا لا يتجزأ من حياتنا.</w:t>
      </w:r>
    </w:p>
    <w:p>
      <w:pPr/>
      <w:r>
        <w:rPr>
          <w:shd w:val="clear" w:fill="eeee80"/>
        </w:rPr>
        <w:t xml:space="preserve"> يمتلك الجميع تقريبًا هاتفًا محمولًا ويستخدمونه يوميًا.</w:t>
      </w:r>
    </w:p>
    <w:p>
      <w:pPr/>
      <w:r>
        <w:rPr>
          <w:shd w:val="clear" w:fill="eeee80"/>
        </w:rPr>
        <w:t xml:space="preserve"> الرسائل النصية على الهاتف المحمول أرخص من الاتصال.</w:t>
      </w:r>
    </w:p>
    <w:p>
      <w:pPr/>
      <w:r>
        <w:rPr>
          <w:shd w:val="clear" w:fill="eeee80"/>
        </w:rPr>
        <w:t xml:space="preserve"> ولهذا السبب يفضل الشباب الرسائل النصية في الغالب.</w:t>
      </w:r>
    </w:p>
    <w:p>
      <w:pPr/>
      <w:r>
        <w:rPr>
          <w:shd w:val="clear" w:fill="eeee80"/>
        </w:rPr>
        <w:t xml:space="preserve"> تعد الرسائل النصية وسيلة خاصة للتواصل ويمكنك الرد عليها في أي وقت يناسبك.</w:t>
      </w:r>
    </w:p>
    <w:p>
      <w:pPr/>
      <w:r>
        <w:rPr>
          <w:shd w:val="clear" w:fill="eeee80"/>
        </w:rPr>
        <w:t xml:space="preserve"> تفوق مزايا الاتصال عيوب الرسائل النصية.</w:t>
      </w:r>
    </w:p>
    <w:p>
      <w:pPr/>
      <w:r>
        <w:rPr>
          <w:shd w:val="clear" w:fill="eeee80"/>
        </w:rPr>
        <w:t xml:space="preserve"> يفضلها كبار السن لأنهم غير معتادين على التكنولوجيا الجديدة.</w:t>
      </w:r>
    </w:p>
    <w:p>
      <w:pPr/>
      <w:r>
        <w:rPr>
          <w:shd w:val="clear" w:fill="eeee80"/>
        </w:rPr>
        <w:t xml:space="preserve"> ومن المهم أيضًا أن نذكر أنه في المواقف التي يكون فيها الاتصال بالطوارئ ضروريًا،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2026-09-27T02:37:02+00:00</dcterms:created>
  <dcterms:modified xsi:type="dcterms:W3CDTF">2026-09-27T02:37:02+00:00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