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 يكن صلاح عبد الصبور شاعرا كبيرا بمعيار الإجادة وحدها بل بمعيار التغيير.</w:t>
      </w:r>
    </w:p>
    <w:p>
      <w:pPr/>
      <w:r>
        <w:rPr>
          <w:shd w:val="clear" w:fill="eeee80"/>
        </w:rPr>
        <w:t xml:space="preserve"> ولقد وهب صلاح عبد الصبور هذه القدرة على فهم طبيعة الشعر فهما عصريا منذ وقت مبكر للغاية .</w:t>
      </w:r>
    </w:p>
    <w:p>
      <w:pPr/>
      <w:r>
        <w:rPr>
          <w:shd w:val="clear" w:fill="eeee80"/>
        </w:rPr>
        <w:t xml:space="preserve"> ففي أواخر الخمسينيات كانت لغة الشعر تعانى من تمزق الانتقال من ساحة الألفاظ الشعرية ،</w:t>
      </w:r>
    </w:p>
    <w:p>
      <w:pPr/>
      <w:r>
        <w:rPr>
          <w:shd w:val="clear" w:fill="eeee80"/>
        </w:rPr>
        <w:t xml:space="preserve"> الرنانة والشاحبة في آن واحد إلى عالم الصورة الشعرية عبر كثافة الرؤية الشعرية ،</w:t>
      </w:r>
    </w:p>
    <w:p>
      <w:pPr/>
      <w:r>
        <w:rPr>
          <w:shd w:val="clear" w:fill="eeee80"/>
        </w:rPr>
        <w:t xml:space="preserve"> التى كانت تتشكل من الحلم والواقع والأفكار الثورية والثقافة الأجنبية العالمية .</w:t>
      </w:r>
    </w:p>
    <w:p>
      <w:pPr/>
      <w:r>
        <w:rPr>
          <w:shd w:val="clear" w:fill="eeee80"/>
        </w:rPr>
        <w:t xml:space="preserve"> وقد توقف بعض الشعراء في نهاية عقد الخمسينيات.</w:t>
      </w:r>
    </w:p>
    <w:p>
      <w:pPr/>
      <w:r>
        <w:rPr>
          <w:shd w:val="clear" w:fill="eeee80"/>
        </w:rPr>
        <w:t xml:space="preserve"> وهم ينتقلون من عالم أبوللو إلى عالم الشعر الحديث - عند</w:t>
      </w:r>
    </w:p>
    <w:p>
      <w:pPr/>
      <w:r>
        <w:rPr/>
        <w:t xml:space="preserve"> وموسيقى حائرة ،</w:t>
      </w:r>
    </w:p>
    <w:p>
      <w:pPr/>
      <w:r>
        <w:rPr>
          <w:shd w:val="clear" w:fill="eeee80"/>
        </w:rPr>
        <w:t xml:space="preserve"> وصور شعرية ساذجة ،</w:t>
      </w:r>
    </w:p>
    <w:p>
      <w:pPr/>
      <w:r>
        <w:rPr/>
        <w:t xml:space="preserve"> تعبر عن حيرة فنية واضحة . وقد كان التعبير عند هؤلاء انعكاسا لموقف مثالى من الواقع . متجردا من تردده .</w:t>
      </w:r>
    </w:p>
    <w:p>
      <w:pPr/>
      <w:r>
        <w:rPr>
          <w:shd w:val="clear" w:fill="eeee80"/>
        </w:rPr>
        <w:t xml:space="preserve"> ومنتميا بشكل نهائى إلى عصره،</w:t>
      </w:r>
    </w:p>
    <w:p>
      <w:pPr/>
      <w:r>
        <w:rPr/>
        <w:t xml:space="preserve"> وكانت لغته أبرز معيار الصدقه مع الواقع ، والشجاعته أيضا في مواجهة البلاغة القديمة .</w:t>
      </w:r>
    </w:p>
    <w:p>
      <w:pPr/>
      <w:r>
        <w:rPr>
          <w:shd w:val="clear" w:fill="eeee80"/>
        </w:rPr>
        <w:t xml:space="preserve"> ذلك أن الإطار التشكيلي للقصيدة الحديثة كان قد</w:t>
      </w:r>
    </w:p>
    <w:p>
      <w:pPr/>
      <w:r>
        <w:rPr>
          <w:shd w:val="clear" w:fill="eeee80"/>
        </w:rPr>
        <w:t xml:space="preserve">ولد قبله قصائد السياب والملائكة والبياتي وعبد الرحمن الشرقاوى .</w:t>
      </w:r>
    </w:p>
    <w:p>
      <w:pPr/>
      <w:r>
        <w:rPr>
          <w:shd w:val="clear" w:fill="eeee80"/>
        </w:rPr>
        <w:t xml:space="preserve"> وبدايات كمال عبد الحليم.</w:t>
      </w:r>
    </w:p>
    <w:p>
      <w:pPr/>
      <w:r>
        <w:rPr>
          <w:shd w:val="clear" w:fill="eeee80"/>
        </w:rPr>
        <w:t xml:space="preserve"> وبدأت حركة الشعر الحديث على صفحات مجلة الآداب التي كانت قد صدرت في عام ١٩٥٣ تبرز بروزا اجتماعيا يعكس إسهام كل إقليم عربي بملامحه الوجدانية والثقافية من خلال عطاء شعرائه .</w:t>
      </w:r>
    </w:p>
    <w:p>
      <w:pPr/>
      <w:r>
        <w:rPr/>
        <w:t xml:space="preserve">وجاء ديوان والناس في بلادي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2026-10-21T10:55:13+00:00</dcterms:created>
  <dcterms:modified xsi:type="dcterms:W3CDTF">2026-10-21T10:55:13+00:00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