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وهي قصائد كتبها الشعراء في الصيد،</w:t>
      </w:r>
    </w:p>
    <w:p>
      <w:pPr/>
      <w:r>
        <w:rPr>
          <w:shd w:val="clear" w:fill="eeee80"/>
        </w:rPr>
        <w:t xml:space="preserve">ويرجع السبب فى ذلك الى انه فى اول ظهور للاسلام انصرف الشعراء اما الى نصرة الدين الجديد</w:t>
      </w:r>
    </w:p>
    <w:p>
      <w:pPr/>
      <w:r>
        <w:rPr>
          <w:shd w:val="clear" w:fill="eeee80"/>
        </w:rPr>
        <w:t xml:space="preserve">ووصف النبى ومساندته او الى مهاجمهة وانتقاد الدين الجديد ومحاربة النبى الكريم</w:t>
      </w:r>
    </w:p>
    <w:p>
      <w:pPr/>
      <w:r>
        <w:rPr>
          <w:shd w:val="clear" w:fill="eeee80"/>
        </w:rPr>
        <w:t xml:space="preserve">وانصرفوا تماما عن الخوض فى بعض المواضيع التى المواضيع التى كانت منتشرة ايام الجاهلية ومن ضمنها  الطرد</w:t>
      </w:r>
    </w:p>
    <w:p>
      <w:pPr/>
      <w:r>
        <w:rPr>
          <w:shd w:val="clear" w:fill="eeee80"/>
        </w:rPr>
        <w:t xml:space="preserve">وفى اواخر القرن الاول وبدايات القرن الثانى بدأت هواية الصيد فى استعادة مجدها وسطوتها وانتشرت بين افراد الطبقة الارستقراطية و فى البيئات المترفة ولم تكن تشابه انواع الصيد التى انتشرت فى الجاهلية ولاتحاكيها فى طريقتها انما تاثرت بالحضارات الجديدة التى ظهرت فى هذه الفترة</w:t>
      </w:r>
    </w:p>
    <w:p>
      <w:pPr/>
      <w:r>
        <w:rPr>
          <w:shd w:val="clear" w:fill="eeee80"/>
        </w:rPr>
        <w:t xml:space="preserve">وكان المنتشر فى هذه الفترة هو استخدام الجوارح  فى عملية الصيد مثل الشاهين والبازى والصقر والعقاب وكانوا يربونها على تتبع الطير والحيوان</w:t>
      </w:r>
    </w:p>
    <w:p>
      <w:pPr/>
      <w:r>
        <w:rPr>
          <w:shd w:val="clear" w:fill="eeee80"/>
        </w:rPr>
        <w:t xml:space="preserve">وذكر الدميرى فى كتابه حياة الحيوان ان اول من استخدم الصقر فى عملية الصيد هوالحارث بن معاوية بنثور</w:t>
      </w:r>
    </w:p>
    <w:p>
      <w:pPr/>
      <w:r>
        <w:rPr>
          <w:shd w:val="clear" w:fill="eeee80"/>
        </w:rPr>
        <w:t xml:space="preserve">وعند مجىء العصر العباسى انتشر الغنى فى اوساط كثيرة ساعد ذلك استعادة هواية الصيد لمكانتها  السابقة</w:t>
      </w:r>
    </w:p>
    <w:p>
      <w:pPr/>
      <w:r>
        <w:rPr>
          <w:shd w:val="clear" w:fill="eeee80"/>
        </w:rPr>
        <w:t xml:space="preserve">فانتشرت بصورة سريعة بين الطبقات القادرة التى تجد وقتا فسيحا وكافيا للمارسة نوع من انواع اللهو البرىء وهو هواية الصيد</w:t>
      </w:r>
    </w:p>
    <w:p>
      <w:pPr/>
      <w:r>
        <w:rPr>
          <w:shd w:val="clear" w:fill="eeee80"/>
        </w:rPr>
        <w:t xml:space="preserve">وكانت هذه الطبقات تخرج للصيد فى صورة افراد يكونوا جماعة صغيرة تراسها احدى الشخصيات المرموقة كالوزير او والى او امير واحيانا الخليفة نفسه</w:t>
      </w:r>
    </w:p>
    <w:p>
      <w:pPr/>
      <w:r>
        <w:rPr>
          <w:shd w:val="clear" w:fill="eeee80"/>
        </w:rPr>
        <w:t xml:space="preserve">وكانت تضم المقربين وبالطبع من ضمنهم الشعراء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2026-10-27T01:41:35+00:00</dcterms:created>
  <dcterms:modified xsi:type="dcterms:W3CDTF">2026-10-27T01:41:35+00:00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