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المحاكمة إحدى الآليات الأساسية التي تمثل ضمانة لتحقيق العدالة وحفظ الحقوق،  ومن أجل ضمان سير المحاكمة بطريقة عادلة وشفافة،  هذه الإجراءات تمثل ما يُعرف بسير المحاكمة الطبيعي،  حيث تتخذ المحكمة من خلاله خطوات متسلسلة تراعي فيها مبدأ علانية المحاكمة،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