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صرح الثورة السورية الكبرى في بلدة القريا على مسافة 15 كم جنوب مدينة السويداء،</w:t>
      </w:r>
    </w:p>
    <w:p>
      <w:pPr/>
      <w:r>
        <w:rPr>
          <w:shd w:val="clear" w:fill="eeee80"/>
        </w:rPr>
        <w:t xml:space="preserve"> وهي مسقط رأس قائد الثورة سلطان باشا الأطرش،</w:t>
      </w:r>
    </w:p>
    <w:p>
      <w:pPr/>
      <w:r>
        <w:rPr>
          <w:shd w:val="clear" w:fill="eeee80"/>
        </w:rPr>
        <w:t xml:space="preserve"> وقد بدء بناء الصرح عام 1987 وافتتح عام 2010 بمساحة تصل إلى 6200 متر مربع وتشمل بناء الصرح وملحقاته على مساحة 2800 متر مربع.</w:t>
      </w:r>
    </w:p>
    <w:p>
      <w:pPr/>
      <w:r>
        <w:rPr>
          <w:shd w:val="clear" w:fill="eeee80"/>
        </w:rPr>
        <w:t xml:space="preserve"> ويضم بناء الصرح في قسمه الأرضي المتحف العام لصرح الثورة السورية الكبرى الذي يعتبر شاهداً حياً يروي مآثر الثوار وبطولاتهم في مواجهة الاستعمار الفرنسي حيث يضم معالم وإنجازات الثورة والمقتنيات والأسلحة الحربية التي كان يستخدمها الثوار خلال مواجهة الاستعمار والبيارق والصور والوثائق الخاصة التي واكبت الثورة السورية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2026-10-18T16:44:03+00:00</dcterms:created>
  <dcterms:modified xsi:type="dcterms:W3CDTF">2026-10-18T16:44:03+00:00</dcterms:modified>
</cp:coreProperties>
</file>

<file path=docProps/custom.xml><?xml version="1.0" encoding="utf-8"?>
<Properties xmlns="http://schemas.openxmlformats.org/officeDocument/2006/custom-properties" xmlns:vt="http://schemas.openxmlformats.org/officeDocument/2006/docPropsVTypes"/>
</file>