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تعريف الحمض</w:t>
      </w:r>
    </w:p>
    <w:p>
      <w:pPr/>
      <w:r>
        <w:rPr>
          <w:shd w:val="clear" w:fill="eeee80"/>
        </w:rPr>
        <w:t xml:space="preserve">الحمض هو مادة كيميائية قادرة على التبرع بأيونات الهيدروجين (H⁺) عند ذوبانها في الماء.</w:t>
      </w:r>
    </w:p>
    <w:p>
      <w:pPr/>
      <w:r>
        <w:rPr>
          <w:shd w:val="clear" w:fill="eeee80"/>
        </w:rPr>
        <w:t xml:space="preserve"> وتتميز الحماض بخواص مثل الطعم الحامض وقدرتها على تغيير لون ورقة عباد الشمس إلى الأحمر.</w:t>
      </w:r>
    </w:p>
    <w:p>
      <w:pPr/>
      <w:r>
        <w:rPr>
          <w:shd w:val="clear" w:fill="eeee80"/>
        </w:rPr>
        <w:t xml:space="preserve">معادلة كيميائية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2026-09-22T12:29:56+00:00</dcterms:created>
  <dcterms:modified xsi:type="dcterms:W3CDTF">2026-09-22T12:29:56+00:00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