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و تحليل البيان المالي للمشروع التجاري (ويشمل عادة تحليل أصول المشروع والتزاماته وإيراداته المكتسبة) وتقييم المشروع والمنافسين والسوق.</w:t>
      </w:r>
    </w:p>
    <w:p>
      <w:pPr/>
      <w:r>
        <w:rPr/>
        <w:t xml:space="preserve"> يأخذ التحليل أيضًا الحالة الكلية للاقتصاد،</w:t>
      </w:r>
    </w:p>
    <w:p>
      <w:pPr/>
      <w:r>
        <w:rPr>
          <w:shd w:val="clear" w:fill="eeee80"/>
        </w:rPr>
        <w:t xml:space="preserve"> وعوامل مؤثرة تشمل معدلات الفائدة والإنتاج والإيرادات والتوظيف والناتج المحلي الإجمالي والإسكان والتصنيع والإدارة.</w:t>
      </w:r>
    </w:p>
    <w:p>
      <w:pPr/>
      <w:r>
        <w:rPr/>
        <w:t xml:space="preserve"> يُستخدم مسلكان أساسيان في التحليل: التحليل التصاعدي والتحليل التنازلي. يُستخدم المصطلحان السابقان للتفريق بين التحليل الأساسي وأنواع أخرى من التحليل المالي،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2024-03-29T08:30:35+00:00</dcterms:created>
  <dcterms:modified xsi:type="dcterms:W3CDTF">2024-03-29T08:30:35+00:00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