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وقد وصل بهم الأمر أن قالوا للرسول -صلى الله عليه وسلم- أنَّ نهاية هذا الأمر إمَّا هلاكهم أو هلاكه،</w:t>
      </w:r>
    </w:p>
    <w:p>
      <w:pPr/>
      <w:r>
        <w:rPr/>
        <w:t xml:space="preserve"> وأبرز من وقف ضد النبي -صلى الله عليه وسلم- عمه أبو لهب والذي كان يمشي بين الناس قائلًا لهم: "لا تسمعوا لمحمد فإنَّه صابئٌ كاذب"،</w:t>
      </w:r>
    </w:p>
    <w:p>
      <w:pPr/>
      <w:r>
        <w:rPr>
          <w:shd w:val="clear" w:fill="eeee80"/>
        </w:rPr>
        <w:t xml:space="preserve"> وهكذا قابل أهل مكة الدين الإسلامي بالرفض،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2024-03-29T11:22:30+00:00</dcterms:created>
  <dcterms:modified xsi:type="dcterms:W3CDTF">2024-03-29T11:22:30+00:00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