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أن الميثاق يعد مجرد استعارة للصيغ القانونية المطروحة وقت التفكير في إنشاء جامعة الدول العربية والتي تتمثل في عهد عصبة الأمم ومنظمة الدول الأمريكية - أن ميثاق جامعة الدول العربية - شأن كل المواثيق المنشئة للمنظمات الدولية من العمومية بحيث يستجيب - إلى حد ما - إلى التغييرات اللاحقة لإنشائه سواء من الناحية الإنشائية بوضع قواعد للسلوك، التنظيمية بإقامة أجهزة جديدة : فمن الناحية الإنشائية هناك الاتفاقيات التي تم إبرامها في إطار الجامعة كاتفاقية الدفاع المشترك والتعاون الاقتصادي،  هنا تصبح العلاقة بين الميثاق المنشئ للمنظمة الدولية والأعمال اللاحقة له ذات أهمية كبيرة الوحدة الاقتصادية . وبالنسبة للناحية التنظيمية فتجد العدد اللامتناهي من الأجهزة التي تم إنشاؤها طبقا لما نص عليه الميثاق،  وما اتفقت عليه الدول العربية في فترة لاحقة كمجالس وزراء الدول العربية في كل المجالات الصحة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2026-10-03T11:54:57+00:00</dcterms:created>
  <dcterms:modified xsi:type="dcterms:W3CDTF">2026-10-03T11:54:57+00:00</dcterms:modified>
</cp:coreProperties>
</file>

<file path=docProps/custom.xml><?xml version="1.0" encoding="utf-8"?>
<Properties xmlns="http://schemas.openxmlformats.org/officeDocument/2006/custom-properties" xmlns:vt="http://schemas.openxmlformats.org/officeDocument/2006/docPropsVTypes"/>
</file>