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تأسيس علم الاجتماع يُعدّ ابن خلدون مؤسس علم الاجتماع (العِمران البشري)،  وثقافية.  في "المقدمة"،  وشرح مفهوم العصبية كعامل أساسي في قيام الحضارات. 2. نظرياته الاقتصادية تناول ابن خلدون الاقتصاد بطريقة تحليلية،  وأهمية الزراعة،  والتجارة في بناء المجتمعات. 3. كتابة التاريخ بأسلوب نقدي اعتمد ابن خلدون على المنهج النقدي في كتابة التاريخ،  بل حلّلها واستنتج منها قوانين عامة. 4. فلسفة الدولة والحضارة وضع نظرية عن نشوء الدول وسقوطها،  حيث قسّم دورة حياة الدولة إلى ثلاث مراحل: 2. الازدهار (الاستقرار والنمو الاقتصادي) 3. الانحطاط (التراجع بسبب الفساد والترف) 5. إسهاماته في التعليم والتربية  وأشار إلى أن الحفظ وحده لا يكفي، 6. منهجه في البحث العلمي  حيث رفض التفسيرات الغيبية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