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سوق العمل في الجزائر يمثل جانبًا مهمًا من الاقتصاد الوطني،</w:t>
      </w:r>
    </w:p>
    <w:p>
      <w:pPr/>
      <w:r>
        <w:rPr>
          <w:shd w:val="clear" w:fill="eeee80"/>
        </w:rPr>
        <w:t xml:space="preserve"> ويتأثر بالعديد من العوامل السياسية،</w:t>
      </w:r>
    </w:p>
    <w:p>
      <w:pPr/>
      <w:r>
        <w:rPr>
          <w:shd w:val="clear" w:fill="eeee80"/>
        </w:rPr>
        <w:t xml:space="preserve"> يتميز سوق العمل الجزائري بوجود قطاعين رئيسيين: القطاع العام والقطاع الخاص.</w:t>
      </w:r>
    </w:p>
    <w:p>
      <w:pPr/>
      <w:r>
        <w:rPr>
          <w:shd w:val="clear" w:fill="eeee80"/>
        </w:rPr>
        <w:t xml:space="preserve"> القطاع العام يشمل المؤسسات والهيئات الحكومية،</w:t>
      </w:r>
    </w:p>
    <w:p>
      <w:pPr/>
      <w:r>
        <w:rPr/>
        <w:t xml:space="preserve"> ويُعتبر مصدرًا رئيسيًا للتوظيف، حيث يضمن استقرارًا نسبيًا للموظفين.</w:t>
      </w:r>
    </w:p>
    <w:p>
      <w:pPr/>
      <w:r>
        <w:rPr>
          <w:shd w:val="clear" w:fill="eeee80"/>
        </w:rPr>
        <w:t xml:space="preserve"> يُعتبر القطاع الخاص محركًا هامًا للنمو الاقتصادي وتوفير فرص عمل متنوعة،</w:t>
      </w:r>
    </w:p>
    <w:p>
      <w:pPr/>
      <w:r>
        <w:rPr>
          <w:shd w:val="clear" w:fill="eeee80"/>
        </w:rPr>
        <w:t xml:space="preserve">ورغم الجهود المبذولة لتحسين مناخ التوظيف،</w:t>
      </w:r>
    </w:p>
    <w:p>
      <w:pPr/>
      <w:r>
        <w:rPr>
          <w:shd w:val="clear" w:fill="eeee80"/>
        </w:rPr>
        <w:t xml:space="preserve"> يواجه سوق العمل في الجزائر تحديات مثل ارتفاع معدل البطالة،</w:t>
      </w:r>
    </w:p>
    <w:p>
      <w:pPr/>
      <w:r>
        <w:rPr/>
        <w:t xml:space="preserve"> لا سيما بين الشباب وخريجي الجامعات،</w:t>
      </w:r>
    </w:p>
    <w:p>
      <w:pPr/>
      <w:r>
        <w:rPr>
          <w:shd w:val="clear" w:fill="eeee80"/>
        </w:rPr>
        <w:t xml:space="preserve"> وعدم التوازن بين متطلبات سوق العمل والمخرجات التعليمية.</w:t>
      </w:r>
    </w:p>
    <w:p>
      <w:pPr/>
      <w:r>
        <w:rPr>
          <w:shd w:val="clear" w:fill="eeee80"/>
        </w:rPr>
        <w:t xml:space="preserve"> أطلقت الحكومة الجزائرية عدة مبادرات لدعم ريادة الأعمال والمشاريع الصغيرة والمتوسطة،</w:t>
      </w:r>
    </w:p>
    <w:p>
      <w:pPr/>
      <w:r>
        <w:rPr>
          <w:shd w:val="clear" w:fill="eeee80"/>
        </w:rPr>
        <w:t xml:space="preserve"> بالإضافة إلى برامج تدريبية تهدف إلى تحسين مهارات القوى العاملة وتعزيز قدرتها على المنافسة.</w:t>
      </w:r>
    </w:p>
    <w:p>
      <w:pPr/>
      <w:r>
        <w:rPr/>
        <w:t xml:space="preserve"> تتطلب بيئة التوظيف في الجزائر تطوير سياسات مستدامة تجمع بين تحسين جودة التعليم والتدريب،</w:t>
      </w:r>
    </w:p>
    <w:p>
      <w:pPr/>
      <w:r>
        <w:rPr>
          <w:shd w:val="clear" w:fill="eeee80"/>
        </w:rPr>
        <w:t xml:space="preserve"> وتعزيز الشراكات بين القطاعين العام والخاص،</w:t>
      </w:r>
    </w:p>
    <w:p>
      <w:pPr/>
      <w:r>
        <w:rPr>
          <w:shd w:val="clear" w:fill="eeee80"/>
        </w:rPr>
        <w:t xml:space="preserve"> وتوفير مناخ ملائم للاستثمارات التي يمكن أن تسهم في تنويع الاقتصاد وخلق فرص عمل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2026-09-13T14:24:07+00:00</dcterms:created>
  <dcterms:modified xsi:type="dcterms:W3CDTF">2026-09-13T14:24:07+00:00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