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الأدب فن جميل غايته تبليغ الناس رسالة ما في الحياة والوجود،</w:t>
      </w:r>
    </w:p>
    <w:p>
      <w:pPr/>
      <w:r>
        <w:rPr>
          <w:shd w:val="clear" w:fill="eeee80"/>
        </w:rPr>
        <w:t xml:space="preserve"> من حق وجميل بواسطة الكلام،</w:t>
      </w:r>
    </w:p>
    <w:p>
      <w:pPr/>
      <w:r>
        <w:rPr>
          <w:shd w:val="clear" w:fill="eeee80"/>
        </w:rPr>
        <w:t xml:space="preserve"> فكل ما ينتجه الأدب في أية لغة من اللغات لا غاية له غير هذه الغاية،</w:t>
      </w:r>
    </w:p>
    <w:p>
      <w:pPr/>
      <w:r>
        <w:rPr>
          <w:shd w:val="clear" w:fill="eeee80"/>
        </w:rPr>
        <w:t xml:space="preserve"> وكل أديب يكتب في أي باب من الأبواب إنما يريد بلوغها كلها أو بلوغ جانب منها،</w:t>
      </w:r>
    </w:p>
    <w:p>
      <w:pPr/>
      <w:r>
        <w:rPr>
          <w:shd w:val="clear" w:fill="eeee80"/>
        </w:rPr>
        <w:t xml:space="preserve"> والأدب العربي لا يخرج عن أدب سائر اللغات (1).</w:t>
      </w:r>
    </w:p>
    <w:p>
      <w:pPr/>
      <w:r>
        <w:rPr>
          <w:shd w:val="clear" w:fill="eeee80"/>
        </w:rPr>
        <w:t xml:space="preserve">وتعد مقامات ابن ماري نموذجاً أدبياً نثرياً ثرياً،</w:t>
      </w:r>
    </w:p>
    <w:p>
      <w:pPr/>
      <w:r>
        <w:rPr>
          <w:shd w:val="clear" w:fill="eeee80"/>
        </w:rPr>
        <w:t xml:space="preserve"> إذ ساهمت المقامات بمنح المجتمع العباسي روحاً حيوية من خلال تناولها لموضوعات لصيقة بالطبقات والفئات الاجتماعية،</w:t>
      </w:r>
    </w:p>
    <w:p>
      <w:pPr/>
      <w:r>
        <w:rPr>
          <w:shd w:val="clear" w:fill="eeee80"/>
        </w:rPr>
        <w:t xml:space="preserve"> فهي تتناول جوانب من حياة أبناء المجتمع اليومية،</w:t>
      </w:r>
    </w:p>
    <w:p>
      <w:pPr/>
      <w:r>
        <w:rPr/>
        <w:t xml:space="preserve"> وما يميز هذه المقامات أنها تتجاذب مع الرؤى الفكرية،</w:t>
      </w:r>
    </w:p>
    <w:p>
      <w:pPr/>
      <w:r>
        <w:rPr>
          <w:shd w:val="clear" w:fill="eeee80"/>
        </w:rPr>
        <w:t xml:space="preserve"> فأصبحت هذه المقامات حاملة لتلك</w:t>
      </w:r>
    </w:p>
    <w:p>
      <w:pPr/>
      <w:r>
        <w:rPr>
          <w:shd w:val="clear" w:fill="eeee80"/>
        </w:rPr>
        <w:t xml:space="preserve">الرؤى.</w:t>
      </w:r>
    </w:p>
    <w:p>
      <w:pPr/>
      <w:r>
        <w:rPr>
          <w:shd w:val="clear" w:fill="eeee80"/>
        </w:rPr>
        <w:t xml:space="preserve">ومن خلال فن المقامات في العصر العباسي،</w:t>
      </w:r>
    </w:p>
    <w:p>
      <w:pPr/>
      <w:r>
        <w:rPr>
          <w:shd w:val="clear" w:fill="eeee80"/>
        </w:rPr>
        <w:t xml:space="preserve"> أثبت المبدعون امتلاكهم طاقات أدبية خلاقة تجمع بين الشكل والمضامين،</w:t>
      </w:r>
    </w:p>
    <w:p>
      <w:pPr/>
      <w:r>
        <w:rPr>
          <w:shd w:val="clear" w:fill="eeee80"/>
        </w:rPr>
        <w:t xml:space="preserve"> وراحوا يولدون نتاجات أدبية نثرية ترفض عزل جنس أدبي عن آخر،</w:t>
      </w:r>
    </w:p>
    <w:p>
      <w:pPr/>
      <w:r>
        <w:rPr>
          <w:shd w:val="clear" w:fill="eeee80"/>
        </w:rPr>
        <w:t xml:space="preserve"> وكأنهم ينظرون إلى الأجناس الأدبية أنها تؤدي نفس الغاية رغم تباينها في الشكل،</w:t>
      </w:r>
    </w:p>
    <w:p>
      <w:pPr/>
      <w:r>
        <w:rPr>
          <w:shd w:val="clear" w:fill="eeee80"/>
        </w:rPr>
        <w:t xml:space="preserve"> فجاءت المقامات بحضورها الشكلي والدلالي لتقدم مضامين توسع من أفق التلقي،</w:t>
      </w:r>
    </w:p>
    <w:p>
      <w:pPr/>
      <w:r>
        <w:rPr>
          <w:shd w:val="clear" w:fill="eeee80"/>
        </w:rPr>
        <w:t xml:space="preserve"> وتكشف عن قدرة النثر على احتضان كافة الأجناس الأدبية مع الحفاظ على خصوصية وحضور كل منها في النص المقامي،</w:t>
      </w:r>
    </w:p>
    <w:p>
      <w:pPr/>
      <w:r>
        <w:rPr>
          <w:shd w:val="clear" w:fill="eeee80"/>
        </w:rPr>
        <w:t xml:space="preserve"> من خلال منظومة من التقنيات والتكنيكات السردية التي قدمت الإبداع بأبهى صوره وقبل دراسة المقامات والوقوف عليها رؤية وشكلاً ومضموناً،</w:t>
      </w:r>
    </w:p>
    <w:p>
      <w:pPr/>
      <w:r>
        <w:rPr/>
        <w:t xml:space="preserve"> والمقام الموضع الذي تقوم فيه،</w:t>
      </w:r>
    </w:p>
    <w:p>
      <w:pPr/>
      <w:r>
        <w:rPr>
          <w:shd w:val="clear" w:fill="eeee80"/>
        </w:rPr>
        <w:t xml:space="preserve"> والمقامة السادة (۲) المقامة: تتضمن القيام فهي مشتقة من (قام)،</w:t>
      </w:r>
    </w:p>
    <w:p>
      <w:pPr/>
      <w:r>
        <w:rPr/>
        <w:t xml:space="preserve"> وهي:الحديث الذي يدور في المجلس كقولهم: مقاماتنا وقف على الحلم والحجي (1).</w:t>
      </w:r>
    </w:p>
    <w:p>
      <w:pPr/>
      <w:r>
        <w:rPr>
          <w:shd w:val="clear" w:fill="eeee80"/>
        </w:rPr>
        <w:t xml:space="preserve"> ووردت في القرآن الكريم : ( وَاتَّخِذُوا مِن مَّقَامِ إِبْرَاهِيمَ ) (٢).</w:t>
      </w:r>
    </w:p>
    <w:p>
      <w:pPr/>
      <w:r>
        <w:rPr>
          <w:shd w:val="clear" w:fill="eeee80"/>
        </w:rPr>
        <w:t xml:space="preserve"> وجدت كلمة مقامة بمعنيين فتارة تستخدم بمعنى مجلس القبيلة أو ناديها،</w:t>
      </w:r>
    </w:p>
    <w:p>
      <w:pPr/>
      <w:r>
        <w:rPr>
          <w:shd w:val="clear" w:fill="eeee80"/>
        </w:rPr>
        <w:t xml:space="preserve"> على نحو ما ورد لدى زهير بن أبي سلمى: وفيهم مقامات حِسَانٌ وجُوهُهَا وأَنْدِيةً يَنْتَابُها القول والفعل</w:t>
      </w:r>
    </w:p>
    <w:p>
      <w:pPr/>
      <w:r>
        <w:rPr/>
        <w:t xml:space="preserve">وتارة تستخدم بمعنى الجماعة التي يضمها المجلس أو النادي،</w:t>
      </w:r>
    </w:p>
    <w:p>
      <w:pPr/>
      <w:r>
        <w:rPr>
          <w:shd w:val="clear" w:fill="eeee80"/>
        </w:rPr>
        <w:t xml:space="preserve"> على نحو ما ورد عند</w:t>
      </w:r>
    </w:p>
    <w:p>
      <w:pPr/>
      <w:r>
        <w:rPr>
          <w:shd w:val="clear" w:fill="eeee80"/>
        </w:rPr>
        <w:t xml:space="preserve">لبيد:</w:t>
      </w:r>
    </w:p>
    <w:p>
      <w:pPr/>
      <w:r>
        <w:rPr/>
        <w:t xml:space="preserve">ومقامة غلب الرقاب كأنهم جن لدى باب الحصير قيام فاللفظة تشير إلى أنها كانت مستخدمة منذ العصر الجاهلي بمعنى المجلس أو من يحلون فيه،</w:t>
      </w:r>
    </w:p>
    <w:p>
      <w:pPr/>
      <w:r>
        <w:rPr>
          <w:shd w:val="clear" w:fill="eeee80"/>
        </w:rPr>
        <w:t xml:space="preserve">المقامة اصطلاحاً عرفها أحمد الشايب: المقامة عبارة عن قصص أدبية قصيرة تعتمد على الخيال في تأليفها،</w:t>
      </w:r>
    </w:p>
    <w:p>
      <w:pPr/>
      <w:r>
        <w:rPr>
          <w:shd w:val="clear" w:fill="eeee80"/>
        </w:rPr>
        <w:t xml:space="preserve"> ترمي إلى غاية مثل تعليم اللغة،</w:t>
      </w:r>
    </w:p>
    <w:p>
      <w:pPr/>
      <w:r>
        <w:rPr/>
        <w:t xml:space="preserve"> وسرد للموعظة ووصف الأشياء والعناية بالعبارات الجزلة البديعة،</w:t>
      </w:r>
    </w:p>
    <w:p>
      <w:pPr/>
      <w:r>
        <w:rPr>
          <w:shd w:val="clear" w:fill="eeee80"/>
        </w:rPr>
        <w:t xml:space="preserve"> واشتقاقها من المقام،</w:t>
      </w:r>
    </w:p>
    <w:p>
      <w:pPr/>
      <w:r>
        <w:rPr/>
        <w:t xml:space="preserve"> هي الأحاديث القصيرة التي تلقى في جماعات،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2026-09-30T14:50:04+00:00</dcterms:created>
  <dcterms:modified xsi:type="dcterms:W3CDTF">2026-09-30T14:50:04+00:00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