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 من العمارة المصري القديم: </w:t>
      </w:r>
    </w:p>
    <w:p>
      <w:pPr/>
      <w:r>
        <w:rPr>
          <w:shd w:val="clear" w:fill="eeee80"/>
        </w:rPr>
        <w:t xml:space="preserve">1. تاج عامودنا قوس بشكل زهرة البردى</w:t>
      </w:r>
    </w:p>
    <w:p>
      <w:pPr/>
      <w:r>
        <w:rPr>
          <w:shd w:val="clear" w:fill="eeee80"/>
        </w:rPr>
        <w:t xml:space="preserve">2.تاج عاموذ مركب</w:t>
      </w:r>
    </w:p>
    <w:p>
      <w:pPr/>
      <w:r>
        <w:rPr>
          <w:shd w:val="clear" w:fill="eeee80"/>
        </w:rPr>
        <w:t xml:space="preserve">3 .</w:t>
      </w:r>
    </w:p>
    <w:p>
      <w:pPr/>
      <w:r>
        <w:rPr>
          <w:shd w:val="clear" w:fill="eeee80"/>
        </w:rPr>
        <w:t xml:space="preserve"> العامود البردي </w:t>
      </w:r>
    </w:p>
    <w:p>
      <w:pPr/>
      <w:r>
        <w:rPr>
          <w:shd w:val="clear" w:fill="eeee80"/>
        </w:rPr>
        <w:t xml:space="preserve">5. العامود الناقوسى</w:t>
      </w:r>
    </w:p>
    <w:p>
      <w:pPr/>
      <w:r>
        <w:rPr>
          <w:shd w:val="clear" w:fill="eeee80"/>
        </w:rPr>
        <w:t xml:space="preserve">6. العامود التخيلى</w:t>
      </w:r>
    </w:p>
    <w:p>
      <w:pPr/>
      <w:r>
        <w:rPr>
          <w:shd w:val="clear" w:fill="eeee80"/>
        </w:rPr>
        <w:t xml:space="preserve">الأثاث المصري القديم :</w:t>
      </w:r>
    </w:p>
    <w:p>
      <w:pPr/>
      <w:r>
        <w:rPr>
          <w:shd w:val="clear" w:fill="eeee80"/>
        </w:rPr>
        <w:t xml:space="preserve">نسبتطيع أن نستشف من القبور التي كشف عنها التنقيب على أنها كانت عامرة بأفخر أنواع الاثاث والمتاع وكأنها من القصور الدنيوية وقد استخدم المصريون الاثاث على اختلاف أنواعه مثل الأسرة والمناظر والخزائن والعلب والصناديق والملاعق كما نحتوا التماثيل الخشبية .</w:t>
      </w:r>
    </w:p>
    <w:p>
      <w:pPr/>
      <w:r>
        <w:rPr>
          <w:shd w:val="clear" w:fill="eeee80"/>
        </w:rPr>
        <w:t xml:space="preserve">كما استعمل قدماء المصريين المقاعد المنوعة كالكرسي العادي ذو الظهر والكرسي الحافي من الظهر والمقعد على حرف x والكرسي ذو المتكاين ,</w:t>
      </w:r>
    </w:p>
    <w:p>
      <w:pPr/>
      <w:r>
        <w:rPr>
          <w:shd w:val="clear" w:fill="eeee80"/>
        </w:rPr>
        <w:t xml:space="preserve"> وقد راعى المصري القديم راحة الجالس في التصميم وميل الظهر الى الخلف قليلا .</w:t>
      </w:r>
    </w:p>
    <w:p>
      <w:pPr/>
      <w:r>
        <w:rPr>
          <w:shd w:val="clear" w:fill="eeee80"/>
        </w:rPr>
        <w:t xml:space="preserve">ويعتبر المصريون هم اقدم الشعوب التي تداولت أشغال الخشب .</w:t>
      </w:r>
    </w:p>
    <w:p>
      <w:pPr/>
      <w:r>
        <w:rPr>
          <w:shd w:val="clear" w:fill="eeee80"/>
        </w:rPr>
        <w:t xml:space="preserve">و كان التطعيم والتقليم والتلبيس من أهم العناصر الزخرفية التي استخدمت في تزبين الاثاث الفرعوني ,</w:t>
      </w:r>
    </w:p>
    <w:p>
      <w:pPr/>
      <w:r>
        <w:rPr>
          <w:shd w:val="clear" w:fill="eeee80"/>
        </w:rPr>
        <w:t xml:space="preserve"> كما كان يلبس بالقيشاني والزجاج الملون ويصفح بالذهب</w:t>
      </w:r>
    </w:p>
    <w:p>
      <w:pPr/>
      <w:r>
        <w:rPr>
          <w:shd w:val="clear" w:fill="eeee80"/>
        </w:rPr>
        <w:t xml:space="preserve">-نماذج مختلفة من الأثاث المصري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2026-09-24T13:57:00+00:00</dcterms:created>
  <dcterms:modified xsi:type="dcterms:W3CDTF">2026-09-24T13:57:00+00:00</dcterms:modified>
</cp:coreProperties>
</file>

<file path=docProps/custom.xml><?xml version="1.0" encoding="utf-8"?>
<Properties xmlns="http://schemas.openxmlformats.org/officeDocument/2006/custom-properties" xmlns:vt="http://schemas.openxmlformats.org/officeDocument/2006/docPropsVTypes"/>
</file>