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سعادة السيد إبراهيم بن علي المهندي وزير العدل ووزير الدولة لشؤون مجلس الوزراء،  أمس،  والوفد المرافق له.  خلال اللقاء،  بالعلاقات الأخوية المتميزة بين دولة قطر وسلطنة عمان، من جانبه،  أعرب سعادة الشيخ الفضل بن محمد الحارثي،  عن ارتياحه لما تشهده العلاقات القطرية العمانية من تقدم وتطور في كافه المجالات،  بما حققته من 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