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دخول الحلفاء بلادنا انتهى الحصار البحري متحسن الوضع الاقتصادي و عادت الحركة التجارية الى طبيعتها و أعيد ضخ البترول وتوافر التموينية وانخفضت اسعارها  وزادت فرص العمل فانخفضت نسبةالبطالة ونشطن مشاريع العمرانية و النقل و في مقدمتها مشروع سكة حديد الساحل كما انتعشت الحياة عد دخول الحلفاء بلادنا انتهى الحصار البحري متحسن الوضع الاقتصادي و عادت الحركة التجارية الى طبيعتها و أعيد ضخ البترول وتوافر التموينية وانخفضت اسعارها  وزادت فرص العمل فانخفضت نسبةالبطالة ونشطن مشاريع العمرانية و النقل و في مقدمتها مشروع سكة حديد الساحل كما انتعشت الحياة الزراعية ودخل لبنان دائرة نفوذ الجنيه الاسترليني.</w:t>
      </w:r>
    </w:p>
    <w:p>
      <w:pPr/>
      <w:r>
        <w:rPr>
          <w:shd w:val="clear" w:fill="eeee80"/>
        </w:rPr>
        <w:t xml:space="preserve">الزراعية ودخل لبنان دائرة نفوذ الجنيه الاسترليني.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2026-10-19T03:56:10+00:00</dcterms:created>
  <dcterms:modified xsi:type="dcterms:W3CDTF">2026-10-19T03:56:10+00:00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