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يؤثر الفقر على المجتمع من حيث العلاقات الاجتماعية المختلفة،</w:t>
      </w:r>
    </w:p>
    <w:p>
      <w:pPr/>
      <w:r>
        <w:rPr>
          <w:shd w:val="clear" w:fill="eeee80"/>
        </w:rPr>
        <w:t xml:space="preserve"> والنشاط في مختلف المنظمات الاجتماعية،</w:t>
      </w:r>
    </w:p>
    <w:p>
      <w:pPr/>
      <w:r>
        <w:rPr>
          <w:shd w:val="clear" w:fill="eeee80"/>
        </w:rPr>
        <w:t xml:space="preserve"> [ويؤثر على مختلف فئات المجتمع،</w:t>
      </w:r>
    </w:p>
    <w:p>
      <w:pPr/>
      <w:r>
        <w:rPr>
          <w:shd w:val="clear" w:fill="eeee80"/>
        </w:rPr>
        <w:t xml:space="preserve"> ويلاحظ أن الفقر يرتبط بالتنمية في كافة مجالاتها الاقتصادية والصحية والتعليمية والبيئية.</w:t>
      </w:r>
    </w:p>
    <w:p>
      <w:pPr/>
      <w:r>
        <w:rPr/>
        <w:t xml:space="preserve"> لذا تقترح الدول مجموعة من الاستراتيجيات والسياسات الموجهة لمكافحة الفقر، بهدف توزيع الثروة والدخل بشكل أكثر 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2026-10-25T13:05:39+00:00</dcterms:created>
  <dcterms:modified xsi:type="dcterms:W3CDTF">2026-10-25T13:05:39+00:00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