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التغيرات في القيم الثقافية الأمريكية</w:t>
      </w:r>
    </w:p>
    <w:p>
      <w:pPr/>
      <w:r>
        <w:rPr/>
        <w:t xml:space="preserve">إن التحولات الملحوظة في السلوك، بما في ذلك سلوك الاستهلاك، تعكس في كثير من الأحيان تحولات أساسية في القيم الثقافية والمعتقدات السائدة التي تؤكد على ما هو مرغوب. لذلك، فمن الضروري أن نفهم التحولات الأساسية في القيم من أجل فهم سلوك المستهلك الحالي والمستقبلي.</w:t>
      </w:r>
    </w:p>
    <w:p>
      <w:pPr/>
      <w:r>
        <w:rPr>
          <w:shd w:val="clear" w:fill="eeee80"/>
        </w:rPr>
        <w:t xml:space="preserve"> وعلى هذا فإن التحول بعيداً عن القيمة التي يهيمن عليها الذكور إلى قيمة أكثر توازناً بين الذكورة والأنوثة قد أنتج مجموعة واسعة من التغييرات في سلوكيات الاستهلاك لدى كل من الرجال والنساء.</w:t>
      </w:r>
    </w:p>
    <w:p>
      <w:pPr/>
      <w:r>
        <w:rPr>
          <w:shd w:val="clear" w:fill="eeee80"/>
        </w:rPr>
        <w:t xml:space="preserve">على الرغم من أننا نناقش القيم الأمريكية كما لو أن كل أمريكي لديه نفس القيم،</w:t>
      </w:r>
    </w:p>
    <w:p>
      <w:pPr/>
      <w:r>
        <w:rPr/>
        <w:t xml:space="preserve"> إلا أن هناك في الواقع تباينا كبيرا في القيم بين الأفراد والمجموعات.</w:t>
      </w:r>
    </w:p>
    <w:p>
      <w:pPr/>
      <w:r>
        <w:rPr>
          <w:shd w:val="clear" w:fill="eeee80"/>
        </w:rPr>
        <w:t xml:space="preserve"> بالإضافة إلى ذلك تميل التغيرات في القيم إلى الحدوث ببطء وبشكل غير متساو بين الأفراد والمجموعات.</w:t>
      </w:r>
    </w:p>
    <w:p>
      <w:pPr/>
      <w:r>
        <w:rPr/>
        <w:t xml:space="preserve"> في حين أن القيم الأمريكية تختلف من فرد إلى آخر، إلا أن هناك اختلافات كبيرة في القيم بين الأفراد والمجموعات.إن البنتاغون، والإجراءات العسكرية الناتجة عنه، يمكن أن تؤدي إلى تحولات في القيم، وتطور بطيء هو أكثر شيوعًا. يجب توخي الحذر عند افتراض أن السلوكيات أو المواقف قصيرة المدى قد تكون أكثر خطورة. وتمثل التغيرات التاريخية استجابة لمثل هذه الأحداث تحولات طويلة الأمد في القيمة.</w:t>
      </w:r>
    </w:p>
    <w:p>
      <w:pPr/>
      <w:r>
        <w:rPr>
          <w:shd w:val="clear" w:fill="eeee80"/>
        </w:rPr>
        <w:t xml:space="preserve">مع تزايد انتشار المنتجات العضوية واستمرارها</w:t>
      </w:r>
    </w:p>
    <w:p>
      <w:pPr/>
      <w:r>
        <w:rPr>
          <w:shd w:val="clear" w:fill="eeee80"/>
        </w:rPr>
        <w:t xml:space="preserve">الطعام يتحرك خارج الهامش ويتجه نحو تيار الأكل الأمريكي وزارة الزراعة الأمريكية تطور</w:t>
      </w:r>
    </w:p>
    <w:p>
      <w:pPr/>
      <w:r>
        <w:rPr>
          <w:shd w:val="clear" w:fill="eeee80"/>
        </w:rPr>
        <w:t xml:space="preserve">تم تطبيق المعايير الوطنية في عام 2002 على مركز التجارة العالمي و إن البنتاغون و الإجراءات العسكرية الناتجة عنه يمكن أن تؤدي إلى تحولات في القيم و تطور بطيء هو أكثر شيوعا،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2026-09-13T14:14:49+00:00</dcterms:created>
  <dcterms:modified xsi:type="dcterms:W3CDTF">2026-09-13T14:14:49+00:00</dcterms:modified>
</cp:coreProperties>
</file>

<file path=docProps/custom.xml><?xml version="1.0" encoding="utf-8"?>
<Properties xmlns="http://schemas.openxmlformats.org/officeDocument/2006/custom-properties" xmlns:vt="http://schemas.openxmlformats.org/officeDocument/2006/docPropsVTypes"/>
</file>