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محظورات خاصة بالرجل: لا يجوز للرجل أن يغطي رأسه،</w:t>
      </w:r>
    </w:p>
    <w:p>
      <w:pPr/>
      <w:r>
        <w:rPr>
          <w:shd w:val="clear" w:fill="eeee80"/>
        </w:rPr>
        <w:t xml:space="preserve"> ولا يجوز للرجل أن يلبس شيء مخيط.</w:t>
      </w:r>
    </w:p>
    <w:p>
      <w:pPr/>
      <w:r>
        <w:rPr>
          <w:shd w:val="clear" w:fill="eeee80"/>
        </w:rPr>
        <w:t xml:space="preserve">محظورات خاصة بالنساء: لا يجوز للمرأة لبس النقاب ولا لبس القفازات</w:t>
      </w:r>
    </w:p>
    <w:p>
      <w:pPr/>
      <w:r>
        <w:rPr/>
        <w:t xml:space="preserve">محظورات مشتركة بين الرجل والمرأة: لا يجب حلق أو إزالة الشعر من أي مكان في الجسم،</w:t>
      </w:r>
    </w:p>
    <w:p>
      <w:pPr/>
      <w:r>
        <w:rPr>
          <w:shd w:val="clear" w:fill="eeee80"/>
        </w:rPr>
        <w:t xml:space="preserve"> ولا يجوز قص الأظافر أثناء الإحرام،</w:t>
      </w:r>
    </w:p>
    <w:p>
      <w:pPr/>
      <w:r>
        <w:rPr>
          <w:shd w:val="clear" w:fill="eeee80"/>
        </w:rPr>
        <w:t xml:space="preserve"> لا يجوز وضع العطر أثناء الإحرام،</w:t>
      </w:r>
    </w:p>
    <w:p>
      <w:pPr/>
      <w:r>
        <w:rPr>
          <w:shd w:val="clear" w:fill="eeee80"/>
        </w:rPr>
        <w:t xml:space="preserve"> لا يجوز في الإحرام عقد النكاح،</w:t>
      </w:r>
    </w:p>
    <w:p>
      <w:pPr/>
      <w:r>
        <w:rPr/>
        <w:t xml:space="preserve"> ولا يجوز المباشرة بين الزوجين سواء باللمس أو التقبيل بشهوة،</w:t>
      </w:r>
    </w:p>
    <w:p>
      <w:pPr/>
      <w:r>
        <w:rPr>
          <w:shd w:val="clear" w:fill="eeee80"/>
        </w:rPr>
        <w:t xml:space="preserve"> لا يجوز صيد البر بينما صيد البحر يجوز.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2026-08-28T23:03:31+00:00</dcterms:created>
  <dcterms:modified xsi:type="dcterms:W3CDTF">2026-08-28T23:03:31+00:00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