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العوامل المؤثرة على السلوك الإنساني : أولا : المحددات الوراثية وأثرها على سلوك الإنسان</w:t>
      </w:r>
    </w:p>
    <w:p>
      <w:pPr/>
      <w:r>
        <w:rPr>
          <w:shd w:val="clear" w:fill="eeee80"/>
        </w:rPr>
        <w:t xml:space="preserve">- الفطرة والوراثة :</w:t>
      </w:r>
    </w:p>
    <w:p>
      <w:pPr/>
      <w:r>
        <w:rPr>
          <w:shd w:val="clear" w:fill="eeee80"/>
        </w:rPr>
        <w:t xml:space="preserve">المقصود بالعوامل بالفطرية ما يزود به الفرد من أمور يشترك فيها أفراد الجنس كله،</w:t>
      </w:r>
    </w:p>
    <w:p>
      <w:pPr/>
      <w:r>
        <w:rPr>
          <w:shd w:val="clear" w:fill="eeee80"/>
        </w:rPr>
        <w:t xml:space="preserve"> كالاستعدادات الغريزية ،</w:t>
      </w:r>
    </w:p>
    <w:p>
      <w:pPr/>
      <w:r>
        <w:rPr>
          <w:shd w:val="clear" w:fill="eeee80"/>
        </w:rPr>
        <w:t xml:space="preserve"> والقدرات</w:t>
      </w:r>
    </w:p>
    <w:p>
      <w:pPr/>
      <w:r>
        <w:rPr>
          <w:shd w:val="clear" w:fill="eeee80"/>
        </w:rPr>
        <w:t xml:space="preserve">العقلية،</w:t>
      </w:r>
    </w:p>
    <w:p>
      <w:pPr/>
      <w:r>
        <w:rPr>
          <w:shd w:val="clear" w:fill="eeee80"/>
        </w:rPr>
        <w:t xml:space="preserve"> والتكوين الفسيولوجي والجسمي بصفة عامة .</w:t>
      </w:r>
    </w:p>
    <w:p>
      <w:pPr/>
      <w:r>
        <w:rPr>
          <w:shd w:val="clear" w:fill="eeee80"/>
        </w:rPr>
        <w:t xml:space="preserve"> أما الوراثة : فهي انتقال بعض الصفات من الآباء وحملتها الجينات حسب</w:t>
      </w:r>
    </w:p>
    <w:p>
      <w:pPr/>
      <w:r>
        <w:rPr>
          <w:shd w:val="clear" w:fill="eeee80"/>
        </w:rPr>
        <w:t xml:space="preserve">قوانين الوراثة وشروطها كالأمراض الوراثية أو النبوغ أو التخلف العقلي .</w:t>
      </w:r>
    </w:p>
    <w:p>
      <w:pPr/>
      <w:r>
        <w:rPr>
          <w:shd w:val="clear" w:fill="eeee80"/>
        </w:rPr>
        <w:t xml:space="preserve">هذه العوامل النواحي الجسمية والقدرات العقلية العامة والقدرات العقلية الخاصة .</w:t>
      </w:r>
    </w:p>
    <w:p>
      <w:pPr/>
      <w:r>
        <w:rPr>
          <w:shd w:val="clear" w:fill="eeee80"/>
        </w:rPr>
        <w:t xml:space="preserve"> النواحي الجسمية وأثرها على سلوك الإنسان : مما لا شك فيه أن النواحي الجسمية تؤثر تأثيراً معيناً على سلوك الإنسان</w:t>
      </w:r>
    </w:p>
    <w:p>
      <w:pPr/>
      <w:r>
        <w:rPr>
          <w:shd w:val="clear" w:fill="eeee80"/>
        </w:rPr>
        <w:t xml:space="preserve">بوجه عام ،</w:t>
      </w:r>
    </w:p>
    <w:p>
      <w:pPr/>
      <w:r>
        <w:rPr>
          <w:shd w:val="clear" w:fill="eeee80"/>
        </w:rPr>
        <w:t xml:space="preserve"> ونقصد هنا بالنواحي الجسمية بنية الجسم من حيث الشكل بصفة عامة الجمال والفيح ،</w:t>
      </w:r>
    </w:p>
    <w:p>
      <w:pPr/>
      <w:r>
        <w:rPr>
          <w:shd w:val="clear" w:fill="eeee80"/>
        </w:rPr>
        <w:t xml:space="preserve"> الطول والقصر الشديد ،</w:t>
      </w:r>
    </w:p>
    <w:p>
      <w:pPr/>
      <w:r>
        <w:rPr>
          <w:shd w:val="clear" w:fill="eeee80"/>
        </w:rPr>
        <w:t xml:space="preserve"> الحجم والوزن،</w:t>
      </w:r>
    </w:p>
    <w:p>
      <w:pPr/>
      <w:r>
        <w:rPr>
          <w:shd w:val="clear" w:fill="eeee80"/>
        </w:rPr>
        <w:t xml:space="preserve"> السمنة المفرطة والنحافة وكثيراً ما تسبب للفرد القلق والتوتر والإحباط،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2026-10-15T06:03:59+00:00</dcterms:created>
  <dcterms:modified xsi:type="dcterms:W3CDTF">2026-10-15T06:03:59+00:00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