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المرأة العاملة المتزوجة في زمن يتسم بالتغيرات الاجتماعية والاقتصادية المتسارعة،  يتجلى آثار هذا الصراع في العديد من الجوانب النفسية والاجتماعية،  مما يؤثر سلبًا على جودة الحياة بشكل عام.  يمكن أن يؤدي هذا الصراع إلى تدهور العلاقات الأسرية والعملية، تهدف هذه الدراسة إلى تسليط الضوء على تحديات المرأة العاملة المتزوجة وصراع الدور الذي تعاني منه.  مثل العلاقة مع الذات والعلاقة الزوجية وعلاقتها مع أبنائها. ونظرا لتخصصنا في دراسة صراع الدور لدى المرأة العاملة المتزوجة،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