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المصطلحات المستخدمة في الوراثة قواعد كتابة الوراثة في جافا أمثلة  Superأنواع الوراثة في جافا تعدد األشكال </w:t>
      </w:r>
    </w:p>
    <w:p>
      <w:pPr/>
      <w:r>
        <w:rPr>
          <w:shd w:val="clear" w:fill="eeee80"/>
        </w:rPr>
        <w:t xml:space="preserve">بها يكتسب التي العملية 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2026-08-16T05:26:03+00:00</dcterms:created>
  <dcterms:modified xsi:type="dcterms:W3CDTF">2026-08-16T05:26:03+00:00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