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ويُعرف أيضًا بدلفين الأمازون أو البوتو،</w:t>
      </w:r>
    </w:p>
    <w:p>
      <w:pPr/>
      <w:r>
        <w:rPr>
          <w:shd w:val="clear" w:fill="eeee80"/>
        </w:rPr>
        <w:t xml:space="preserve"> هو أحد أنواع الدلافين النهرية الخمسة في العالم.</w:t>
      </w:r>
    </w:p>
    <w:p>
      <w:pPr/>
      <w:r>
        <w:rPr>
          <w:shd w:val="clear" w:fill="eeee80"/>
        </w:rPr>
        <w:t xml:space="preserve"> في أحواض نهري الأمازون والأورينوكو،</w:t>
      </w:r>
    </w:p>
    <w:p>
      <w:pPr/>
      <w:r>
        <w:rPr/>
        <w:t xml:space="preserve"> في دول مثل البرازيل وبيرو وكولومبيا وفنزويلا،</w:t>
      </w:r>
    </w:p>
    <w:p>
      <w:pPr/>
      <w:r>
        <w:rPr>
          <w:shd w:val="clear" w:fill="eeee80"/>
        </w:rPr>
        <w:t xml:space="preserve"> على عكس الدلافين البحرية.</w:t>
      </w:r>
    </w:p>
    <w:p>
      <w:pPr/>
      <w:r>
        <w:rPr>
          <w:shd w:val="clear" w:fill="eeee80"/>
        </w:rPr>
        <w:t xml:space="preserve"> ويرجع هذا اللون إلى كثرة الشعيرات الدموية قرب الجلد،</w:t>
      </w:r>
    </w:p>
    <w:p>
      <w:pPr/>
      <w:r>
        <w:rPr/>
        <w:t xml:space="preserve"> ويزداد وضوحًا عند الانفعال.</w:t>
      </w:r>
    </w:p>
    <w:p>
      <w:pPr/>
      <w:r>
        <w:rPr>
          <w:shd w:val="clear" w:fill="eeee80"/>
        </w:rPr>
        <w:t xml:space="preserve"> وتكون الذكور أكثر ورديةً من الإناث.</w:t>
      </w:r>
    </w:p>
    <w:p>
      <w:pPr/>
      <w:r>
        <w:rPr>
          <w:shd w:val="clear" w:fill="eeee80"/>
        </w:rPr>
        <w:t xml:space="preserve">- يستطيع تدوير رقبته بزاوية 180 درجة،</w:t>
      </w:r>
    </w:p>
    <w:p>
      <w:pPr/>
      <w:r>
        <w:rPr>
          <w:shd w:val="clear" w:fill="eeee80"/>
        </w:rPr>
        <w:t xml:space="preserve"> مما يساعده على المناورة بين جذور الأشجار المغمورة.</w:t>
      </w:r>
    </w:p>
    <w:p>
      <w:pPr/>
      <w:r>
        <w:rPr>
          <w:shd w:val="clear" w:fill="eeee80"/>
        </w:rPr>
        <w:t xml:space="preserve">- يُعد أكبر الدلافين النهرية،</w:t>
      </w:r>
    </w:p>
    <w:p>
      <w:pPr/>
      <w:r>
        <w:rPr/>
        <w:t xml:space="preserve"> حيث يصل طول الذكر إلى 2. ووزنه إلى أكثر من 150 كيلوغرامًا.</w:t>
      </w:r>
    </w:p>
    <w:p>
      <w:pPr/>
      <w:r>
        <w:rPr>
          <w:shd w:val="clear" w:fill="eeee80"/>
        </w:rPr>
        <w:t xml:space="preserve">- يمتلك نحو 100 سن قوية تمكنه من افتراس الأسماك والقشريات.</w:t>
      </w:r>
    </w:p>
    <w:p>
      <w:pPr/>
      <w:r>
        <w:rPr/>
        <w:t xml:space="preserve">- يعتمد على نظام تحديد الموقع بصدى الصوت للتنقل والصيد في المياه العكرة.</w:t>
      </w:r>
    </w:p>
    <w:p>
      <w:pPr/>
      <w:r>
        <w:rPr>
          <w:shd w:val="clear" w:fill="eeee80"/>
        </w:rPr>
        <w:t xml:space="preserve">- يصل متوسط عمره في البرية إلى 30 عامًا.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2026-10-25T20:58:14+00:00</dcterms:created>
  <dcterms:modified xsi:type="dcterms:W3CDTF">2026-10-25T20:58:14+00:00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