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Kingdom of Saudi Arabia (KSA) is facing a major difficulty due to absolute water scarcity.</w:t>
      </w:r>
    </w:p>
    <w:p>
      <w:pPr/>
      <w:r>
        <w:rPr/>
        <w:t xml:space="preserve"> The country’s primary water sources include surface water, groundwater (renewable and non-renewable), desalinated water, and treated wastewater. Saudi Arabia is the world’s biggest country without any perennial rivers or lakes. </w:t>
      </w:r>
    </w:p>
    <w:p>
      <w:pPr/>
      <w:r>
        <w:rPr>
          <w:shd w:val="clear" w:fill="eeee80"/>
        </w:rPr>
        <w:t xml:space="preserve">Hence it relies significantly on non-renewable groundwater and desalination resources to meet its daily demands, including drinking and agricultural requirements.</w:t>
      </w:r>
    </w:p>
    <w:p>
      <w:pPr/>
      <w:r>
        <w:rPr/>
        <w:t xml:space="preserve"> Due to the scarcity of conventional resources (surface water and groundwater), non-conventional water resources (desalinated water and treated wastewater) have been used as a potential substitute for water scarcity. Water in Saudi Arabia (KSA) is limited and valuable due to a lack of natural water basins. Climate change and population increase have compounded the issue of water scarcity. Groundwater, the primary natural water supply, has been depleted beyond its regeneration rate. </w:t>
      </w:r>
    </w:p>
    <w:p>
      <w:pPr/>
      <w:r>
        <w:rPr>
          <w:shd w:val="clear" w:fill="eeee80"/>
        </w:rPr>
        <w:t xml:space="preserve">Furthermore, KSA relies significantly on saltwater desalination to meet rising demand, producing roughly 18% of total desalinated water worldwide.</w:t>
      </w:r>
    </w:p>
    <w:p>
      <w:pPr/>
      <w:r>
        <w:rPr/>
        <w:t xml:space="preserve"> At the same time, the Kingdom of Saudi Arabia has the world’s third largest per capita freshwater consumption. If no action is taken soon, the nation’s water resources would be jeopardised.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2026-10-20T00:33:04+00:00</dcterms:created>
  <dcterms:modified xsi:type="dcterms:W3CDTF">2026-10-20T00:33:04+00:00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