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التوتر هو رد فعل طبيعي</w:t>
      </w:r>
    </w:p>
    <w:p>
      <w:pPr/>
      <w:r>
        <w:rPr>
          <w:shd w:val="clear" w:fill="eeee80"/>
        </w:rPr>
        <w:t xml:space="preserve">آثار ضارة على الصحة البدنية والعقلية</w:t>
      </w:r>
    </w:p>
    <w:p>
      <w:pPr/>
      <w:r>
        <w:rPr>
          <w:shd w:val="clear" w:fill="eeee80"/>
        </w:rPr>
        <w:t xml:space="preserve">علامات التوتر ووضع استراتيجيات فعالة</w:t>
      </w:r>
    </w:p>
    <w:p>
      <w:pPr/>
      <w:r>
        <w:rPr>
          <w:shd w:val="clear" w:fill="eeee80"/>
        </w:rPr>
        <w:t xml:space="preserve">الاسترخاء وإدارة الوقت و</w:t>
      </w:r>
    </w:p>
    <w:p>
      <w:pPr/>
      <w:r>
        <w:rPr>
          <w:shd w:val="clear" w:fill="eeee80"/>
        </w:rPr>
        <w:t xml:space="preserve">الحفاظ على توازن جيد بين العمل والحياة</w:t>
      </w:r>
    </w:p>
    <w:p>
      <w:pPr/>
      <w:r>
        <w:rPr>
          <w:shd w:val="clear" w:fill="eeee80"/>
        </w:rPr>
        <w:t xml:space="preserve">تقليل الآثار السلبية للتوتر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2026-10-21T15:14:24+00:00</dcterms:created>
  <dcterms:modified xsi:type="dcterms:W3CDTF">2026-10-21T15:14:24+00:00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