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In this family, Grandma, who is Mommy's mother, lives with Mommy and Daddy.</w:t>
      </w:r>
    </w:p>
    <w:p>
      <w:pPr/>
      <w:r>
        <w:rPr/>
        <w:t xml:space="preserve"> Sadly, Mommy and Daddy treat Grandma poorly and speak to her disrespectfully. They expect Grandma to perform many household chores, including cooking, cleaning, and even moving furniture. </w:t>
      </w:r>
    </w:p>
    <w:p>
      <w:pPr/>
      <w:r>
        <w:rPr>
          <w:shd w:val="clear" w:fill="eeee80"/>
        </w:rPr>
        <w:t xml:space="preserve">The family's dynamics are marked by a reversal of the natural order, as the younger generation neglects their duty to care for and respect their elders.</w:t>
      </w:r>
    </w:p>
    <w:p>
      <w:pPr/>
      <w:r>
        <w:rPr/>
        <w:t xml:space="preserve"> This disregard is driven by a societal belief that everyone, even within a family, must prioritize productivity and commercial value.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2024-03-28T14:43:05+00:00</dcterms:created>
  <dcterms:modified xsi:type="dcterms:W3CDTF">2024-03-28T14:43:05+00:00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