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السياسات الزراعية العالمية المقارنةالسياسات الزراعية المشتركة المطبقة في دول العالمتسعى معظم دول العالم إلى تطبيق سياسات تكاد تكون مشتركة في إطارها العام، منها : الحاجة إلى رسم سياسات وتطبيق إجراءات ترمي إلى توفير الإنتاج الغذائي وتنويعه.٢- مكافحة أخطار البيئة على الأمن الغذائي.نقل وتوفير التقنيات المستخدمة في الزراعة.تنمية الريف وفق خطط مدروسة.ه التوسع في زراعة المحاصيل المعدلة وراثياً.٦ - استخدام الدعم الموجه لقطاع الزراعة، كمحفز لتنفيذ سياسات محددة في قطاع الزراعة.</w:t>
      </w:r>
    </w:p>
    <w:p>
      <w:pPr/>
      <w:r>
        <w:rPr>
          <w:shd w:val="clear" w:fill="eeee80"/>
        </w:rPr>
        <w:t xml:space="preserve">المطلب الأول: المنظمات الدولية والسياسات الدولية ذات العلاقة بالقطاع الزراعي</w:t>
      </w:r>
    </w:p>
    <w:p>
      <w:pPr/>
      <w:r>
        <w:rPr/>
        <w:t xml:space="preserve">- منظمة التعاون الاقتصادي والتنمية (OECD)ومن أبرز الدول المنضمة لها : استراليا ونيوزلندا، وايسلندا، والترويج، وسويسرا. وتتميز السياسات الزراعية في هذه المنظمة عن غيرها من التجمعات الاقتصادية الدولية المتقدمة، تعد العامل الأكبر المؤثر في الأسواق العالمية.وأبرز ما يميزها :1- دعم الإنتاج الزراعي ودعم مستلزماته بصورة شاملة تقريباً.حوالي 50% من الدعم المقدم للمنتجين، يكون في إطار سياسات دعم أسعار التسويق.الاهتمام بإنجازات زراعية تخدم البيئة. وتنمي الريف،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2026-10-19T08:43:46+00:00</dcterms:created>
  <dcterms:modified xsi:type="dcterms:W3CDTF">2026-10-19T08:43:46+00:00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