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المحاضرة في</w:t>
      </w:r>
    </w:p>
    <w:p>
      <w:pPr/>
      <w:r>
        <w:rPr>
          <w:shd w:val="clear" w:fill="eeee80"/>
        </w:rPr>
        <w:t xml:space="preserve">التطور التاريخ للفكر الاداري</w:t>
      </w:r>
    </w:p>
    <w:p>
      <w:pPr/>
      <w:r>
        <w:rPr>
          <w:shd w:val="clear" w:fill="eeee80"/>
        </w:rPr>
        <w:t xml:space="preserve">التاريخ ١٠/١٩ لكي</w:t>
      </w:r>
    </w:p>
    <w:p>
      <w:pPr/>
      <w:r>
        <w:rPr>
          <w:shd w:val="clear" w:fill="eeee80"/>
        </w:rPr>
        <w:t xml:space="preserve">المدرسة الكلاسيكية التقليدية.</w:t>
      </w:r>
    </w:p>
    <w:p>
      <w:pPr/>
      <w:r>
        <w:rPr>
          <w:shd w:val="clear" w:fill="eeee80"/>
        </w:rPr>
        <w:t xml:space="preserve">عباد و</w:t>
      </w:r>
    </w:p>
    <w:p>
      <w:pPr/>
      <w:r>
        <w:rPr>
          <w:shd w:val="clear" w:fill="eeee80"/>
        </w:rPr>
        <w:t xml:space="preserve">مدرسة العلاقات الانسانية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2026-09-13T16:06:24+00:00</dcterms:created>
  <dcterms:modified xsi:type="dcterms:W3CDTF">2026-09-13T16:06:24+00:00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