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Layered architecture provides a modular approach to software.</w:t>
      </w:r>
    </w:p>
    <w:p>
      <w:pPr/>
      <w:r>
        <w:rPr/>
        <w:t xml:space="preserve"> By separating each component, it is more efficient. For example, the open systems interconnection (OSI) model uses a layered architecture for better results. It does this by contacting layers in sequence, which allows it to reach its goal. </w:t>
      </w:r>
    </w:p>
    <w:p>
      <w:pPr/>
      <w:r>
        <w:rPr>
          <w:shd w:val="clear" w:fill="eeee80"/>
        </w:rPr>
        <w:t xml:space="preserve">In some instances, the implementation of layered architecture is in cross-layer coordination.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Under cross-layer, the interactions can skip any adjacent layer until it fulfills the request and provides better performance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2026-10-31T11:26:10+00:00</dcterms:created>
  <dcterms:modified xsi:type="dcterms:W3CDTF">2026-10-31T11:26:10+00:00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