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استرد الملك عبد العزيز، بفضل توفيق الله وشجاعته وإقدامه، مملكة أجداده وآباؤه.  كانت عملية استعادة الرياض عملاً بطولياً،  حيث أظهر الملك شجاعةً وإقداماً كبيرين،  لم يتردد في خوض المعارك مهما بلغت قوة العدوّ وعدده.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