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وعلى "درجته"(8) "= "تنغيمه"(9)" في حالة الأصوات المجهورة.</w:t>
      </w:r>
    </w:p>
    <w:p>
      <w:pPr/>
      <w:r>
        <w:rPr>
          <w:shd w:val="clear" w:fill="eeee80"/>
        </w:rPr>
        <w:t xml:space="preserve">وإذا تساوى صوت صامت وصوت صائت في "الطول" و"الارتكاز" وكان "التنغيم" الذي ينطق به كلاهما "مستويا"(10) فإن الصائت أشد بروزا من الصامت.</w:t>
      </w:r>
    </w:p>
    <w:p>
      <w:pPr/>
      <w:r>
        <w:rPr>
          <w:shd w:val="clear" w:fill="eeee80"/>
        </w:rPr>
        <w:t xml:space="preserve">"والصوائت المنفتحة"(11) هي في الجملة أشد بروزا من "الصوائت الضيقة"(12): والصوامت المجهورة أشدا بروزا من الصوامت المهموسة،</w:t>
      </w:r>
    </w:p>
    <w:p>
      <w:pPr/>
      <w:r>
        <w:rPr>
          <w:shd w:val="clear" w:fill="eeee80"/>
        </w:rPr>
        <w:t xml:space="preserve"> وأصوات اللام والصوامت الأنفية المجهورة أشد بروزا من سائر الصوامت</w:t>
      </w:r>
    </w:p>
    <w:p>
      <w:pPr/>
      <w:r>
        <w:rPr>
          <w:shd w:val="clear" w:fill="eeee80"/>
        </w:rPr>
        <w:t xml:space="preserve">ص126</w:t>
      </w:r>
    </w:p>
    <w:p>
      <w:pPr/>
      <w:r>
        <w:rPr>
          <w:shd w:val="clear" w:fill="eeee80"/>
        </w:rPr>
        <w:t xml:space="preserve">المجهورة.</w:t>
      </w:r>
    </w:p>
    <w:p>
      <w:pPr/>
      <w:r>
        <w:rPr>
          <w:shd w:val="clear" w:fill="eeee80"/>
        </w:rPr>
        <w:t xml:space="preserve"> أما الصوامت المهموسة فهي تتصف بقدر من البروز قليل جدا بالقياس إلى الأصوات المجهورة.</w:t>
      </w:r>
    </w:p>
    <w:p>
      <w:pPr/>
      <w:r>
        <w:rPr>
          <w:shd w:val="clear" w:fill="eeee80"/>
        </w:rPr>
        <w:t xml:space="preserve"> ز .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 فالصوامت الانفجارية المهموسة "مثل ت،</w:t>
      </w:r>
    </w:p>
    <w:p>
      <w:pPr/>
      <w:r>
        <w:rPr>
          <w:shd w:val="clear" w:fill="eeee80"/>
        </w:rPr>
        <w:t xml:space="preserve"> والجيم القاهرية،</w:t>
      </w:r>
    </w:p>
    <w:p>
      <w:pPr/>
      <w:r>
        <w:rPr>
          <w:shd w:val="clear" w:fill="eeee80"/>
        </w:rPr>
        <w:t xml:space="preserve"> والباء"،</w:t>
      </w:r>
    </w:p>
    <w:p>
      <w:pPr/>
      <w:r>
        <w:rPr>
          <w:shd w:val="clear" w:fill="eeee80"/>
        </w:rPr>
        <w:t xml:space="preserve"> كما أن "انطلاق الهواء" "= انفراج الأعضاء"(15) في الأولى يكون أشد حدة منه في الثانية.</w:t>
      </w:r>
    </w:p>
    <w:p>
      <w:pPr/>
      <w:r>
        <w:rPr>
          <w:shd w:val="clear" w:fill="eeee80"/>
        </w:rPr>
        <w:t xml:space="preserve"> والذال،</w:t>
      </w:r>
    </w:p>
    <w:p>
      <w:pPr/>
      <w:r>
        <w:rPr>
          <w:shd w:val="clear" w:fill="eeee80"/>
        </w:rPr>
        <w:t xml:space="preserve"> والزاي".</w:t>
      </w:r>
    </w:p>
    <w:p>
      <w:pPr/>
      <w:r>
        <w:rPr>
          <w:shd w:val="clear" w:fill="eeee80"/>
        </w:rPr>
        <w:t xml:space="preserve">ب- تقسيم الصوامت حسب طريقة النطق أي حسب حالة ممر الهواء عند موضع النطق: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2026-10-15T11:33:24+00:00</dcterms:created>
  <dcterms:modified xsi:type="dcterms:W3CDTF">2026-10-15T11:33:24+00:00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