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الغايات هي الأشياء التي تسعى الشركة لتحقيقها في المستقبل.</w:t>
      </w:r>
    </w:p>
    <w:p>
      <w:pPr/>
      <w:r>
        <w:rPr>
          <w:shd w:val="clear" w:fill="eeee80"/>
        </w:rPr>
        <w:t xml:space="preserve">الغايات المالية للشركات مثل تحقيق الاستقرار المالي للشركة،</w:t>
      </w:r>
    </w:p>
    <w:p>
      <w:pPr/>
      <w:r>
        <w:rPr>
          <w:shd w:val="clear" w:fill="eeee80"/>
        </w:rPr>
        <w:t xml:space="preserve"> زيادة الأرباح زيادة المبيعات،</w:t>
      </w:r>
    </w:p>
    <w:p>
      <w:pPr/>
      <w:r>
        <w:rPr/>
        <w:t xml:space="preserve"> زيادة الحصة السوقية و غيرها .الأهداف هي اهداف ذكية محددة ، قابلة للتطبيق و القياس ،</w:t>
      </w:r>
    </w:p>
    <w:p>
      <w:pPr/>
      <w:r>
        <w:rPr>
          <w:shd w:val="clear" w:fill="eeee80"/>
        </w:rPr>
        <w:t xml:space="preserve">الغايات و الأهداف المالية لشركة البان أبو غليون: </w:t>
      </w:r>
    </w:p>
    <w:p>
      <w:pPr/>
      <w:r>
        <w:rPr>
          <w:shd w:val="clear" w:fill="eeee80"/>
        </w:rPr>
        <w:t xml:space="preserve">غاية الاستقرار المالي،</w:t>
      </w:r>
    </w:p>
    <w:p>
      <w:pPr/>
      <w:r>
        <w:rPr>
          <w:shd w:val="clear" w:fill="eeee80"/>
        </w:rPr>
        <w:t xml:space="preserve">غاية زيادة الحصة السوقية،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2026-08-21T02:45:36+00:00</dcterms:created>
  <dcterms:modified xsi:type="dcterms:W3CDTF">2026-08-21T02:45:36+00:00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