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الحرف والصناعات العمانية تراثًا غنيًا متجذرًا في تاريخ البلاد وثقافتها. ومن أبرز الحرف اليدوية الفخار التقليدي، الذي يتميز بالتصاميم المعقدة والألوان النابضة بالحياة، وغالباً ما تصور زخارف مستوحاة من الطبيعة والفن الإسلامي. لا تخدم هذه الحرفة القديمة أغراضًا نفعية فحسب، بل تمثل أيضًا شهادة على براعة عمان الفنية. بالإضافة إلى ذلك، فإن فن النسيج، وخاصة إنتاج السجاد والمنسوجات ذات الأنماط المعقدة، يعرض مهارة الحرفيين العمانيين وإبداعهم. علاوة على ذلك، تشتهر البلاد بأدواتها الفضية الرائعة،</w:t>
      </w:r>
    </w:p>
    <w:p>
      <w:pPr/>
      <w:r>
        <w:rPr>
          <w:shd w:val="clear" w:fill="eeee80"/>
        </w:rPr>
        <w:t xml:space="preserve"> حيث يقوم الحرفيون المهرة بصناعة المجوهرات وأدوات الزينة المعقدة بدقة باستخدام التقنيات التقليدية المتوارثة عبر الأجيال.</w:t>
      </w:r>
    </w:p>
    <w:p>
      <w:pPr/>
      <w:r>
        <w:rPr/>
        <w:t xml:space="preserve"> ولا توفر هذه الحرف والصناعات مصدر رزق لكثير من العمانيين فحسب، بل تعد أيضًا مصدر فخر، وتجسد هوية الأمة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2026-10-21T17:51:59+00:00</dcterms:created>
  <dcterms:modified xsi:type="dcterms:W3CDTF">2026-10-21T17:51:59+00:00</dcterms:modified>
</cp:coreProperties>
</file>

<file path=docProps/custom.xml><?xml version="1.0" encoding="utf-8"?>
<Properties xmlns="http://schemas.openxmlformats.org/officeDocument/2006/custom-properties" xmlns:vt="http://schemas.openxmlformats.org/officeDocument/2006/docPropsVTypes"/>
</file>