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الدراسة: تتلخص أهمية الدراسة على المستوى النظري في وجود علاقة مباشرة بين تكنولوجيا المعلومات ورأس المال البشري والتنمية المستدامة أفردت لها النظرية الاقتصادية الحديثة مساحة واسعة للنقاش،</w:t>
      </w:r>
    </w:p>
    <w:p>
      <w:pPr/>
      <w:r>
        <w:rPr/>
        <w:t xml:space="preserve"> وإن تعاظم دور تكنولوجيا المعلومات يستك على أصول غير مادية وغير ملموسة في إحداث التطورات الحديثة، وتتلخص أهمية الدراسة على المستوى التطبيقي في أن المعرفة والمعلومات المتاحة الرأس المال البشري في ظل ثورة تكنولوجيا المعلومات هما المورد الأكثر أهمية في خلق الثروة وتحقيق التميز والإبداع، لما له من دور في جذب استثمارات سيكون لها أثر كبير في تحقيق تنمية مستدامة للاقتصاد المصري،</w:t>
      </w:r>
    </w:p>
    <w:p>
      <w:pPr/>
      <w:r>
        <w:rPr>
          <w:shd w:val="clear" w:fill="eeee80"/>
        </w:rPr>
        <w:t xml:space="preserve"> هذا بالإضافة إلى أن التجارة في منتجات تكنولوجيا المعلومات سوف تعمل على زيادة مجموع الصادرات،</w:t>
      </w:r>
    </w:p>
    <w:p>
      <w:pPr/>
      <w:r>
        <w:rPr>
          <w:shd w:val="clear" w:fill="eeee80"/>
        </w:rPr>
        <w:t xml:space="preserve"> والذي بدوره سيعمل على إمكانية خلق مناخ موات للتعاون البيني والإقليمي.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2026-10-20T06:40:02+00:00</dcterms:created>
  <dcterms:modified xsi:type="dcterms:W3CDTF">2026-10-20T06:40:02+00:00</dcterms:modified>
</cp:coreProperties>
</file>

<file path=docProps/custom.xml><?xml version="1.0" encoding="utf-8"?>
<Properties xmlns="http://schemas.openxmlformats.org/officeDocument/2006/custom-properties" xmlns:vt="http://schemas.openxmlformats.org/officeDocument/2006/docPropsVTypes"/>
</file>