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Data Security and Privacy Risks:   - Sensitive Patient Data:Healthcare data includes sensitive information about patients such as medical records, test results, and insurance details. </w:t>
      </w:r>
    </w:p>
    <w:p>
      <w:pPr/>
      <w:r>
        <w:rPr>
          <w:shd w:val="clear" w:fill="eeee80"/>
        </w:rPr>
        <w:t xml:space="preserve">Cloud environments can be targets for cyberattacks, potentially leading to data breaches.</w:t>
      </w:r>
    </w:p>
    <w:p>
      <w:pPr/>
      <w:r>
        <w:rPr/>
        <w:t xml:space="preserve">   </w:t>
      </w:r>
    </w:p>
    <w:p>
      <w:pPr/>
      <w:r>
        <w:rPr>
          <w:shd w:val="clear" w:fill="eeee80"/>
        </w:rPr>
        <w:t xml:space="preserve">- Regulatory Compliance:Healthcare providers must comply with strict regulations such as the Health Insurance Portability and Accountability Act (HIPAA) in the United States or the General Data Protection Regulation (GDPR) in Europe, which set specific requirements for protecting patient data.</w:t>
      </w:r>
    </w:p>
    <w:p>
      <w:pPr/>
      <w:r>
        <w:rPr/>
        <w:t xml:space="preserve"> </w:t>
      </w:r>
    </w:p>
    <w:p>
      <w:pPr/>
      <w:r>
        <w:rPr>
          <w:shd w:val="clear" w:fill="eeee80"/>
        </w:rPr>
        <w:t xml:space="preserve">Non-compliance can result in significant fines and legal consequences.</w:t>
      </w:r>
    </w:p>
    <w:p>
      <w:pPr/>
      <w:r>
        <w:rPr/>
        <w:t xml:space="preserve">2. </w:t>
      </w:r>
    </w:p>
    <w:p>
      <w:pPr/>
      <w:r>
        <w:rPr>
          <w:shd w:val="clear" w:fill="eeee80"/>
        </w:rPr>
        <w:t xml:space="preserve">Data Breaches and Cyberattacks:   - Cloud infrastructures can be vulnerable to cyberattacks, including ransomware attacks, where data is encrypted and held for ransom, or unauthorized access to patient data.</w:t>
      </w:r>
    </w:p>
    <w:p>
      <w:pPr/>
      <w:r>
        <w:rPr/>
        <w:t xml:space="preserve">   </w:t>
      </w:r>
    </w:p>
    <w:p>
      <w:pPr/>
      <w:r>
        <w:rPr>
          <w:shd w:val="clear" w:fill="eeee80"/>
        </w:rPr>
        <w:t xml:space="preserve">- There is always a risk that third-party vendors managing the cloud may become susceptible to breaches or malware attacks, affecting the data of healthcare providers.</w:t>
      </w:r>
    </w:p>
    <w:p>
      <w:pPr/>
      <w:r>
        <w:rPr/>
        <w:t xml:space="preserve">3. </w:t>
      </w:r>
    </w:p>
    <w:p>
      <w:pPr/>
      <w:r>
        <w:rPr>
          <w:shd w:val="clear" w:fill="eeee80"/>
        </w:rPr>
        <w:t xml:space="preserve">Downtime and Service Availability:   - Cloud services rely on the infrastructure of the service provider, meaning that any interruption or downtime on the provider's side can disrupt access to critical healthcare systems, potentially affecting patient care.</w:t>
      </w:r>
    </w:p>
    <w:p>
      <w:pPr/>
      <w:r>
        <w:rPr/>
        <w:t xml:space="preserve">   </w:t>
      </w:r>
    </w:p>
    <w:p>
      <w:pPr/>
      <w:r>
        <w:rPr>
          <w:shd w:val="clear" w:fill="eeee80"/>
        </w:rPr>
        <w:t xml:space="preserve">- Poor internet connectivity or low bandwidth speeds in healthcare facilities can hinder access to the cloud, especially in rural areas or regions with unstable internet connections.</w:t>
      </w:r>
    </w:p>
    <w:p>
      <w:pPr/>
      <w:r>
        <w:rPr/>
        <w:t xml:space="preserve">4. </w:t>
      </w:r>
    </w:p>
    <w:p>
      <w:pPr/>
      <w:r>
        <w:rPr>
          <w:shd w:val="clear" w:fill="eeee80"/>
        </w:rPr>
        <w:t xml:space="preserve">Vendor Lock-In:   - Healthcare institutions may face challenges in transferring their data from one cloud provider to another due to the complexity of healthcare data and system integration.</w:t>
      </w:r>
    </w:p>
    <w:p>
      <w:pPr/>
      <w:r>
        <w:rPr/>
        <w:t xml:space="preserve">   </w:t>
      </w:r>
    </w:p>
    <w:p>
      <w:pPr/>
      <w:r>
        <w:rPr>
          <w:shd w:val="clear" w:fill="eeee80"/>
        </w:rPr>
        <w:t xml:space="preserve">- Some cloud providers may use proprietary formats or make it costly to transfer data out of their system, limiting the flexibility of healthcare providers to change services or adapt to new technologies.</w:t>
      </w:r>
    </w:p>
    <w:p>
      <w:pPr/>
      <w:r>
        <w:rPr/>
        <w:t xml:space="preserve">5. </w:t>
      </w:r>
    </w:p>
    <w:p>
      <w:pPr/>
      <w:r>
        <w:rPr>
          <w:shd w:val="clear" w:fill="eeee80"/>
        </w:rPr>
        <w:t xml:space="preserve">Integration with Legacy Systems:   - Many healthcare organizations still rely on outdated IT systems.</w:t>
      </w:r>
    </w:p>
    <w:p>
      <w:pPr/>
      <w:r>
        <w:rPr/>
        <w:t xml:space="preserve"> </w:t>
      </w:r>
    </w:p>
    <w:p>
      <w:pPr/>
      <w:r>
        <w:rPr>
          <w:shd w:val="clear" w:fill="eeee80"/>
        </w:rPr>
        <w:t xml:space="preserve">Integrating these systems with modern cloud solutions can be challenging and may require significant customization, increasing costs and complexity.</w:t>
      </w:r>
    </w:p>
    <w:p>
      <w:pPr/>
      <w:r>
        <w:rPr/>
        <w:t xml:space="preserve">   </w:t>
      </w:r>
    </w:p>
    <w:p>
      <w:pPr/>
      <w:r>
        <w:rPr>
          <w:shd w:val="clear" w:fill="eeee80"/>
        </w:rPr>
        <w:t xml:space="preserve">- Cloud solutions may not always be compatible with the existing infrastructure, leading to delays and the potential for system disruptions during the implementation process.</w:t>
      </w:r>
    </w:p>
    <w:p>
      <w:pPr/>
      <w:r>
        <w:rPr/>
        <w:t xml:space="preserve">6. </w:t>
      </w:r>
    </w:p>
    <w:p>
      <w:pPr/>
      <w:r>
        <w:rPr>
          <w:shd w:val="clear" w:fill="eeee80"/>
        </w:rPr>
        <w:t xml:space="preserve">Cost Overruns:   - Although cloud computing is often marketed as a cost-effective solution, unexpected expenses may arise from data transfers, integration, and ongoing management of the cloud environment.</w:t>
      </w:r>
    </w:p>
    <w:p>
      <w:pPr/>
      <w:r>
        <w:rPr/>
        <w:t xml:space="preserve">   </w:t>
      </w:r>
    </w:p>
    <w:p>
      <w:pPr/>
      <w:r>
        <w:rPr>
          <w:shd w:val="clear" w:fill="eeee80"/>
        </w:rPr>
        <w:t xml:space="preserve">- Improper scaling of cloud resources can lead to overuse, increasing operational costs beyond the initial budget.</w:t>
      </w:r>
    </w:p>
    <w:p>
      <w:pPr/>
      <w:r>
        <w:rPr/>
        <w:t xml:space="preserve">7. Data Loss:   • Despite the presence of backup systems in cloud environments, there is always a risk of data loss, whether due to human error during data transfer or system failures leading to incomplete backups or corrupted data.8. Lack of Control:   • Healthcare organizations may face a lack of direct control over their data and infrastructure when using third-party cloud services, as management and security are often delegated to the cloud service provider.   • This can lead to potential challenges in auditing and monitoring processes or customizing services to meet the specific needs of the organization.9. Compliance with Local Laws:   • Storing healthcare data may require it to be done within the same country due to legal restrictions (data sovereignty laws). </w:t>
      </w:r>
    </w:p>
    <w:p>
      <w:pPr/>
      <w:r>
        <w:rPr>
          <w:shd w:val="clear" w:fill="eeee80"/>
        </w:rPr>
        <w:t xml:space="preserve">Using global cloud service providers that store data across borders can lead to legal challenges in ensuring compliance with local laws and regulations.</w:t>
      </w:r>
    </w:p>
    <w:p>
      <w:pPr/>
      <w:r>
        <w:rPr>
          <w:shd w:val="clear" w:fill="eeee80"/>
        </w:rPr>
        <w:t xml:space="preserve">10.</w:t>
      </w:r>
    </w:p>
    <w:p>
      <w:pPr/>
      <w:r>
        <w:rPr/>
        <w:t xml:space="preserve"> Complexity of Managing Multi-Cloud Environments:• Some healthcare providers may adopt multi-cloud strategies, using different providers to deliver various services. </w:t>
      </w:r>
    </w:p>
    <w:p>
      <w:pPr/>
      <w:r>
        <w:rPr>
          <w:shd w:val="clear" w:fill="eeee80"/>
        </w:rPr>
        <w:t xml:space="preserve">Managing multiple clouds and ensuring seamless integration, security, and compliance across all platforms can become complex and require significant resources.</w:t>
      </w:r>
    </w:p>
    <w:p>
      <w:pPr/>
      <w:r>
        <w:rPr>
          <w:shd w:val="clear" w:fill="eeee80"/>
        </w:rPr>
        <w:t xml:space="preserve">11.</w:t>
      </w:r>
    </w:p>
    <w:p>
      <w:pPr/>
      <w:r>
        <w:rPr/>
        <w:t xml:space="preserve"> Training and Skills Gaps:• Transitioning to cloud systems requires training healthcare staff on how to effectively use and manage these systems. </w:t>
      </w:r>
    </w:p>
    <w:p>
      <w:pPr/>
      <w:r>
        <w:rPr>
          <w:shd w:val="clear" w:fill="eeee80"/>
        </w:rPr>
        <w:t xml:space="preserve">There may also be a shortage of IT specialists within healthcare organizations who have expertise in cloud technologies.</w:t>
      </w:r>
    </w:p>
    <w:p>
      <w:pPr/>
      <w:r>
        <w:rPr>
          <w:shd w:val="clear" w:fill="eeee80"/>
        </w:rPr>
        <w:t xml:space="preserve">Mitigating these risks requires careful planning, collaboration with trusted cloud providers, investment in cybersecurity measures, and compliance monitoring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2026-10-09T03:22:57+00:00</dcterms:created>
  <dcterms:modified xsi:type="dcterms:W3CDTF">2026-10-09T03:22:57+00:00</dcterms:modified>
</cp:coreProperties>
</file>

<file path=docProps/custom.xml><?xml version="1.0" encoding="utf-8"?>
<Properties xmlns="http://schemas.openxmlformats.org/officeDocument/2006/custom-properties" xmlns:vt="http://schemas.openxmlformats.org/officeDocument/2006/docPropsVTypes"/>
</file>