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يتكون الهيكل الرسمي للتنظيم من التنظيمات الداخلية وآليات التنسيق المختلفة التي</w:t>
      </w:r>
    </w:p>
    <w:p>
      <w:pPr/>
      <w:r>
        <w:rPr>
          <w:shd w:val="clear" w:fill="eeee80"/>
        </w:rPr>
        <w:t xml:space="preserve">تهدف إلى ضمان السيطرة والرقابة على ما يجري داخل التنظيم،</w:t>
      </w:r>
    </w:p>
    <w:p>
      <w:pPr/>
      <w:r>
        <w:rPr>
          <w:shd w:val="clear" w:fill="eeee80"/>
        </w:rPr>
        <w:t xml:space="preserve"> وضمان التعاون بين</w:t>
      </w:r>
    </w:p>
    <w:p>
      <w:pPr/>
      <w:r>
        <w:rPr>
          <w:shd w:val="clear" w:fill="eeee80"/>
        </w:rPr>
        <w:t xml:space="preserve">الوحدات المختلفة والعاملين فيها،</w:t>
      </w:r>
    </w:p>
    <w:p>
      <w:pPr/>
      <w:r>
        <w:rPr>
          <w:shd w:val="clear" w:fill="eeee80"/>
        </w:rPr>
        <w:t xml:space="preserve"> وأكثر مظاهر التنظيم الرسمي وضوحا هي الخارطة</w:t>
      </w:r>
    </w:p>
    <w:p>
      <w:pPr/>
      <w:r>
        <w:rPr>
          <w:shd w:val="clear" w:fill="eeee80"/>
        </w:rPr>
        <w:t xml:space="preserve"> والتعليمات واإلجراءات المتبعة في التنظيم،</w:t>
      </w:r>
    </w:p>
    <w:p>
      <w:pPr/>
      <w:r>
        <w:rPr>
          <w:shd w:val="clear" w:fill="eeee80"/>
        </w:rPr>
        <w:t xml:space="preserve"> وقد حظي التنظيم الرسمي باهتمام</w:t>
      </w:r>
    </w:p>
    <w:p>
      <w:pPr/>
      <w:r>
        <w:rPr>
          <w:shd w:val="clear" w:fill="eeee80"/>
        </w:rPr>
        <w:t xml:space="preserve"> ومع تقلص</w:t>
      </w:r>
    </w:p>
    <w:p>
      <w:pPr/>
      <w:r>
        <w:rPr>
          <w:shd w:val="clear" w:fill="eeee80"/>
        </w:rPr>
        <w:t xml:space="preserve">في نظرية التنظيم،</w:t>
      </w:r>
    </w:p>
    <w:p>
      <w:pPr/>
      <w:r>
        <w:rPr>
          <w:shd w:val="clear" w:fill="eeee80"/>
        </w:rPr>
        <w:t xml:space="preserve">التنظيمية،</w:t>
      </w:r>
    </w:p>
    <w:p>
      <w:pPr/>
      <w:r>
        <w:rPr>
          <w:shd w:val="clear" w:fill="eeee80"/>
        </w:rPr>
        <w:t xml:space="preserve"> والتأثير على العالقات مع البيئة الخارجية،</w:t>
      </w:r>
    </w:p>
    <w:p>
      <w:pPr/>
      <w:r>
        <w:rPr>
          <w:shd w:val="clear" w:fill="eeee80"/>
        </w:rPr>
        <w:t xml:space="preserve"> وطبيعة ونطاق أعمالهم،</w:t>
      </w:r>
    </w:p>
    <w:p>
      <w:pPr/>
      <w:r>
        <w:rPr>
          <w:shd w:val="clear" w:fill="eeee80"/>
        </w:rPr>
        <w:t xml:space="preserve"> والمراكز الوظيفية لهم،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2026-08-17T16:38:30+00:00</dcterms:created>
  <dcterms:modified xsi:type="dcterms:W3CDTF">2026-08-17T16:38:30+00:00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