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التربة والمياه المصدر الرئيسي لهجوم الكبريتات الخارجي على الرصف الخرساني.</w:t>
      </w:r>
    </w:p>
    <w:p>
      <w:pPr/>
      <w:r>
        <w:rPr>
          <w:shd w:val="clear" w:fill="eeee80"/>
        </w:rPr>
        <w:t xml:space="preserve">:عتقد في المقام ا ألول أنه يحدث بسبب تفاعلين كيميائيينُآلية هجوم الكبريتات معقدة،</w:t>
      </w:r>
    </w:p>
    <w:p>
      <w:pPr/>
      <w:r>
        <w:rPr>
          <w:shd w:val="clear" w:fill="eeee80"/>
        </w:rPr>
        <w:t xml:space="preserve">الجبس من خ الل مزيج أيونات الكبريتات والكالس يوم،</w:t>
      </w:r>
    </w:p>
    <w:p>
      <w:pPr/>
      <w:r>
        <w:rPr/>
        <w:t xml:space="preserve">الكبريتات. ا أليونات و ألوميناتالكالسيوم المائي(08.</w:t>
      </w:r>
    </w:p>
    <w:p>
      <w:pPr/>
      <w:r>
        <w:rPr>
          <w:shd w:val="clear" w:fill="eeee80"/>
        </w:rPr>
        <w:t xml:space="preserve">الكبريتات وكبريتات الكالسيوم والذي يتواجد بشكل طبيعي في معالجة الخرسانة.</w:t>
      </w:r>
    </w:p>
    <w:p>
      <w:pPr/>
      <w:r>
        <w:rPr/>
        <w:t xml:space="preserve">( يتشكل ا إلترينجيت بعد تماسك الخرسانة، وهذا ما يعرف بتكوين ا إلترينجيت المتأخرDEF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2026-10-19T02:31:47+00:00</dcterms:created>
  <dcterms:modified xsi:type="dcterms:W3CDTF">2026-10-19T02:31:47+00:00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