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 المقال الأتي مهارات الكاتب وثقافته ( ۱ ) يمتلك الكاتب مهارات الكتابة بثقافته وقدرته اللغوية والفكرية ،</w:t>
      </w:r>
    </w:p>
    <w:p>
      <w:pPr/>
      <w:r>
        <w:rPr/>
        <w:t xml:space="preserve"> وإلمامه بعلوم اللغة المختلفة ، يحفظه للقرآن الكريم ، والحديث النبوي الشريف ، وكلام العرب ، والأمثال ، والشعر ، ومعرفته تاريخ العرب ، وبالعلوم وأقسامها . فعلى الكاتب إذا أراد أن يكون مؤثرا في المجتمع ، وناشرا للثقافة ، مطالعة تصانيف البلغاء بالتأني والتبصر فيها ، ليدخر كل لفظ شريف ، وكل معنى بديع ، بحيث يفيد منها عند الضرورة ،</w:t>
      </w:r>
    </w:p>
    <w:p>
      <w:pPr/>
      <w:r>
        <w:rPr>
          <w:shd w:val="clear" w:fill="eeee80"/>
        </w:rPr>
        <w:t xml:space="preserve"> وقد وضع العلماء السابقون بعض المؤلفات التي تعين الكاتب على الاستزادة في علوم الكتابة ومعارفها وثقافتها ومهاراتها ،</w:t>
      </w:r>
    </w:p>
    <w:p>
      <w:pPr/>
      <w:r>
        <w:rPr/>
        <w:t xml:space="preserve"> ومنها : كتاب ( أدب الكاتب ) لابن قتيبة ( ۲۷۹ ) ، وهو خاص بما يلزم الكاتب من لغة ونحووصرف واملاء . وكتاب ( أدب الكتاب ) لأبي بكر الصولي ( ۳۳۵ ه ) ، وقد توسع في مسائل لم يتعرض لها ابن قتيبة ، فتكلم عن حسن الخط وقبحه ، والدواة والقلم وما إليها ، وترتيب الكتاب وطنيه ، وشيء من قواعد الرسم الكتابي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2026-10-21T18:31:12+00:00</dcterms:created>
  <dcterms:modified xsi:type="dcterms:W3CDTF">2026-10-21T18:31:12+00:00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