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والاطلاع على أوراق القضية ومستنداتها؛ وبما أن النزاع الماثل أمام الدائرة في الدعاوي المقامة بين أطراف الشركة النظامية في أمر متعلق بنظام الشركات،</w:t>
      </w:r>
    </w:p>
    <w:p>
      <w:pPr/>
      <w:r>
        <w:rPr>
          <w:shd w:val="clear" w:fill="eeee80"/>
        </w:rPr>
        <w:t xml:space="preserve"> فإن الاختصاص بنظرها منعقداً للمحكمة التجارية وفقاً لما ورد بالمادة (١٦) من نظام المحاكم التجارية الصادر بالمرسوم الملكي رقم (م/٩٣) بتاريخ ١٥/٠٨/١٤٤١هـ،</w:t>
      </w:r>
    </w:p>
    <w:p>
      <w:pPr/>
      <w:r>
        <w:rPr>
          <w:shd w:val="clear" w:fill="eeee80"/>
        </w:rPr>
        <w:t xml:space="preserve"> ولما كان طرفا الدعوى قد اتفقا على إنهاء النزاع القائم بينهما صلحاً على النحو المثبت بالجلسة وتأسيسا على قوله الله تعالى: وَالصُّلْحُ خَيْر وقول النبي صلى الله عليه وسلم: الصلح جائز بين المسلمين إلا صلحاً أحل حراماً أو حرم حلالاً ولكون الصلح المراد إثباته صدر من جائزي التصرف،</w:t>
      </w:r>
    </w:p>
    <w:p>
      <w:pPr/>
      <w:r>
        <w:rPr>
          <w:shd w:val="clear" w:fill="eeee80"/>
        </w:rPr>
        <w:t xml:space="preserve"> كما أنه لم يتبين في مضمونه مخالفة لأمر شرعي أو نظامي؛</w:t>
      </w:r>
    </w:p>
    <w:p>
      <w:pPr/>
      <w:r>
        <w:rPr/>
        <w:t xml:space="preserve"> لذا فقد ثبت لدى الدائرة صحة ما اصطلحا عليه وحكمَتْ بلزومه بين الطرفين، ويكون هذا الصلح الوارد في الصك سندًا تنفيذيًا، كما تكون الدعوى منقضية بموجب ما اتفقا عليه الأطراف؛</w:t>
      </w:r>
    </w:p>
    <w:p>
      <w:pPr/>
      <w:r>
        <w:rPr>
          <w:shd w:val="clear" w:fill="eeee80"/>
        </w:rPr>
        <w:t xml:space="preserve"> استنادًا للفقرة الثانية من المادة التاسعة والعشرين من نظام المحاكم التجارية الصادر بالمرسوم الملكي رقم (م/٩٣) وتاريخ ١٥/٠٨/١٤٤١هـ،</w:t>
      </w:r>
    </w:p>
    <w:p>
      <w:pPr/>
      <w:r>
        <w:rPr>
          <w:shd w:val="clear" w:fill="eeee80"/>
        </w:rPr>
        <w:t xml:space="preserve"> وللمادة السبعين من نظام المرافعات الشرعية التي نصت على أن: (للخصوم أن يطلبوا من المحكمة في أي حال تكون عليها الدعوى تدوين ما اتفقوا عليه من إقرار أو صلح أو غير ذلك في محضر الدعوى،</w:t>
      </w:r>
    </w:p>
    <w:p>
      <w:pPr/>
      <w:r>
        <w:rPr/>
        <w:t xml:space="preserve"> وعلى المحكمة إصدار صك بذلك)،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2026-10-19T05:05:30+00:00</dcterms:created>
  <dcterms:modified xsi:type="dcterms:W3CDTF">2026-10-19T05:05:30+00:00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