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Strengths:Clear functional separation: The areas for dining, sitting, and living are distinct, making the space more organized and purposeful.</w:t>
      </w:r>
    </w:p>
    <w:p>
      <w:pPr/>
      <w:r>
        <w:rPr>
          <w:shd w:val="clear" w:fill="eeee80"/>
        </w:rPr>
        <w:t xml:space="preserve">Comfort: Two large sofas and additional chairs offer ample seating, contributing to a comfortable living area.</w:t>
      </w:r>
    </w:p>
    <w:p>
      <w:pPr/>
      <w:r>
        <w:rPr>
          <w:shd w:val="clear" w:fill="eeee80"/>
        </w:rPr>
        <w:t xml:space="preserve">Aesthetic variety: The use of different materials (glass, wood, silk fabric) adds texture and visual interest to the space.</w:t>
      </w:r>
    </w:p>
    <w:p>
      <w:pPr/>
      <w:r>
        <w:rPr/>
        <w:t xml:space="preserve">Family-friendly design: An open play area for kids is mentioned, which is essential for a family-oriented space.</w:t>
      </w:r>
    </w:p>
    <w:p>
      <w:pPr/>
      <w:r>
        <w:rPr>
          <w:shd w:val="clear" w:fill="eeee80"/>
        </w:rPr>
        <w:t xml:space="preserve">Multifunctional furniture: The table under the TV is also used for storing books and displaying flowers, enhancing the practicality and aesthetics of the room.</w:t>
      </w:r>
    </w:p>
    <w:p>
      <w:pPr/>
      <w:r>
        <w:rPr/>
        <w:t xml:space="preserve">Weaknesses:Limited dining seating: The dining table has only four chairs, which may be insufficient for larger families or guests.Material choices: The use of silk fabric on the sofas, while luxurious, may not be practical for a family with children, as it's more difficult to maintain.Lack of detailed play area description: While an open space for kids is mentioned, there is little detail on how it is integrated or how it encourages play.Storage: Aside from the table under the TV, there is no mention of additional storage for toys, books, or other family needs.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2026-09-26T07:10:55+00:00</dcterms:created>
  <dcterms:modified xsi:type="dcterms:W3CDTF">2026-09-26T07:10:55+00:00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