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 : المداخل :- المدخل الراد يكالى - ۷۱ خصائص</w:t>
      </w:r>
    </w:p>
    <w:p>
      <w:pPr/>
      <w:r>
        <w:rPr>
          <w:shd w:val="clear" w:fill="eeee80"/>
        </w:rPr>
        <w:t xml:space="preserve">يؤمن بأهمية دينامية المجتمع وأهمية الحركة المستمرة.</w:t>
      </w:r>
    </w:p>
    <w:p>
      <w:pPr/>
      <w:r>
        <w:rPr>
          <w:shd w:val="clear" w:fill="eeee80"/>
        </w:rPr>
        <w:t xml:space="preserve"> يرفض مبدأ الوضع القائم وفكر أستاتيكية المجتمع .</w:t>
      </w:r>
    </w:p>
    <w:p>
      <w:pPr/>
      <w:r>
        <w:rPr>
          <w:shd w:val="clear" w:fill="eeee80"/>
        </w:rPr>
        <w:t xml:space="preserve"> يعتقد أفضل أنواع التغيير ) هو التغيير الجذرى الشامل) وهذا يعمل على إعادة تركيب بناء ووظائف نسق العلاقات الاجتماعية بين أفراد المجتمع وإعادة بناء وظائف النظم الاجتماعية.</w:t>
      </w:r>
    </w:p>
    <w:p>
      <w:pPr/>
      <w:r>
        <w:rPr>
          <w:shd w:val="clear" w:fill="eeee80"/>
        </w:rPr>
        <w:t xml:space="preserve"> لا يؤمن بالحلول الوسط أو الحلول الجزئية للمشكلات.</w:t>
      </w:r>
    </w:p>
    <w:p>
      <w:pPr/>
      <w:r>
        <w:rPr>
          <w:shd w:val="clear" w:fill="eeee80"/>
        </w:rPr>
        <w:t xml:space="preserve"> يرى أن الانسان هو الكائن الوحيد القادر على تغير الواقع الذى</w:t>
      </w:r>
    </w:p>
    <w:p>
      <w:pPr/>
      <w:r>
        <w:rPr>
          <w:shd w:val="clear" w:fill="eeee80"/>
        </w:rPr>
        <w:t xml:space="preserve">- الأسلوب الثورى دائماً ينادى بمطالب الجماهير وهذا أفضل لتحقيق الاهداف .</w:t>
      </w:r>
    </w:p>
    <w:p>
      <w:pPr/>
      <w:r>
        <w:rPr>
          <w:shd w:val="clear" w:fill="eeee80"/>
        </w:rPr>
        <w:t xml:space="preserve"> -١- هذا المدخل يناسب المجتمعات الاشتراكية.</w:t>
      </w:r>
    </w:p>
    <w:p>
      <w:pPr/>
      <w:r>
        <w:rPr>
          <w:shd w:val="clear" w:fill="eeee80"/>
        </w:rPr>
        <w:t xml:space="preserve"> المدخل الليبرالى 5 خصائص) يعتمد على المسلمة القائلة لكل فرد فى المجتمع حقوق الابد من توافرها وله دور رئيسي للحصول عليها.</w:t>
      </w:r>
    </w:p>
    <w:p>
      <w:pPr/>
      <w:r>
        <w:rPr>
          <w:shd w:val="clear" w:fill="eeee80"/>
        </w:rPr>
        <w:t xml:space="preserve"> يركز على مفهوم التكيف والتأقلم بالحلول الجزئية.</w:t>
      </w:r>
    </w:p>
    <w:p>
      <w:pPr/>
      <w:r>
        <w:rPr>
          <w:shd w:val="clear" w:fill="eeee80"/>
        </w:rPr>
        <w:t xml:space="preserve"> يناسب المجتمعات الاوروبية التى لها أقتصا ذخر من أجل التنمية.</w:t>
      </w:r>
    </w:p>
    <w:p>
      <w:pPr/>
      <w:r>
        <w:rPr>
          <w:shd w:val="clear" w:fill="eeee80"/>
        </w:rPr>
        <w:t xml:space="preserve"> وتأخذ شكل من اشكال تدخل الدولة في التخطيط</w:t>
      </w:r>
    </w:p>
    <w:p>
      <w:pPr/>
      <w:r>
        <w:rPr>
          <w:shd w:val="clear" w:fill="eeee80"/>
        </w:rPr>
        <w:t xml:space="preserve"> المخططين الاجتماعين لهم الحرية فى أستخدام أى نماذج التخطيطية بشرط تتلاءم مع الموقف التي تخطط ليه - يركز على جهود التغيير الاجتماعي.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2026-08-21T12:25:19+00:00</dcterms:created>
  <dcterms:modified xsi:type="dcterms:W3CDTF">2026-08-21T12:25:19+00:00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